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s="黑体"/>
          <w:bCs/>
          <w:color w:val="auto"/>
          <w:kern w:val="0"/>
          <w:sz w:val="32"/>
          <w:szCs w:val="32"/>
          <w:lang w:val="en-US" w:eastAsia="zh-CN"/>
        </w:rPr>
      </w:pPr>
      <w:bookmarkStart w:id="0" w:name="_GoBack"/>
      <w:r>
        <w:rPr>
          <w:rFonts w:hint="eastAsia" w:ascii="黑体" w:hAnsi="黑体" w:eastAsia="黑体" w:cs="黑体"/>
          <w:bCs/>
          <w:color w:val="auto"/>
          <w:kern w:val="0"/>
          <w:sz w:val="32"/>
          <w:szCs w:val="32"/>
          <w:lang w:val="zh-TW" w:eastAsia="zh-CN"/>
        </w:rPr>
        <w:t>附件</w:t>
      </w:r>
      <w:r>
        <w:rPr>
          <w:rFonts w:hint="eastAsia" w:ascii="黑体" w:hAnsi="黑体" w:eastAsia="黑体" w:cs="黑体"/>
          <w:bCs/>
          <w:color w:val="auto"/>
          <w:kern w:val="0"/>
          <w:sz w:val="32"/>
          <w:szCs w:val="32"/>
          <w:lang w:val="en-US" w:eastAsia="zh-CN"/>
        </w:rPr>
        <w:t>7</w:t>
      </w:r>
    </w:p>
    <w:bookmarkEnd w:id="0"/>
    <w:p>
      <w:pPr>
        <w:pageBreakBefore w:val="0"/>
        <w:overflowPunct/>
        <w:topLinePunct w:val="0"/>
        <w:bidi w:val="0"/>
        <w:spacing w:line="240" w:lineRule="auto"/>
        <w:jc w:val="right"/>
        <w:rPr>
          <w:rFonts w:hint="eastAsia" w:eastAsia="仿宋_GB2312"/>
          <w:b/>
          <w:bCs/>
          <w:color w:val="auto"/>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文成县文化精品</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奖励</w:t>
      </w:r>
      <w:r>
        <w:rPr>
          <w:rFonts w:hint="eastAsia" w:ascii="方正小标宋简体" w:hAnsi="方正小标宋简体" w:eastAsia="方正小标宋简体" w:cs="方正小标宋简体"/>
          <w:sz w:val="44"/>
          <w:szCs w:val="44"/>
          <w:lang w:eastAsia="zh-CN"/>
        </w:rPr>
        <w:t>内容和</w:t>
      </w:r>
      <w:r>
        <w:rPr>
          <w:rFonts w:hint="eastAsia" w:ascii="方正小标宋简体" w:hAnsi="方正小标宋简体" w:eastAsia="方正小标宋简体" w:cs="方正小标宋简体"/>
          <w:sz w:val="44"/>
          <w:szCs w:val="44"/>
        </w:rPr>
        <w:t>标准</w:t>
      </w:r>
    </w:p>
    <w:p>
      <w:pPr>
        <w:spacing w:line="560" w:lineRule="exact"/>
        <w:jc w:val="center"/>
        <w:rPr>
          <w:rFonts w:ascii="方正小标宋简体" w:hAnsi="方正小标宋简体" w:eastAsia="方正小标宋简体" w:cs="方正小标宋简体"/>
          <w:sz w:val="44"/>
          <w:szCs w:val="44"/>
        </w:rPr>
      </w:pPr>
    </w:p>
    <w:p>
      <w:pPr>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一、文学类</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评选对象：</w:t>
      </w:r>
      <w:r>
        <w:rPr>
          <w:rFonts w:hint="eastAsia" w:ascii="仿宋_GB2312" w:hAnsi="仿宋_GB2312" w:eastAsia="仿宋_GB2312" w:cs="仿宋_GB2312"/>
          <w:sz w:val="32"/>
          <w:szCs w:val="32"/>
        </w:rPr>
        <w:t>小说、散文、报告文学、诗词（不包括楹联）、儿童文学、民间文学、文学专著、作品集等。</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1.发表类（单位：元）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在正规期刊、报刊上发表的原创文学作品（中长篇小说字数按期刊版面字数计算；散文诗按诗歌计奖、在增刊发表减半；文学评论1万字以下的按散文计奖，1万字及以上的按小说计奖）。</w:t>
      </w:r>
    </w:p>
    <w:tbl>
      <w:tblPr>
        <w:tblStyle w:val="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5"/>
        <w:gridCol w:w="1543"/>
        <w:gridCol w:w="1321"/>
        <w:gridCol w:w="186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1295"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散文(篇)</w:t>
            </w:r>
          </w:p>
        </w:tc>
        <w:tc>
          <w:tcPr>
            <w:tcW w:w="1321" w:type="dxa"/>
            <w:noWrap w:val="0"/>
            <w:vAlign w:val="top"/>
          </w:tcPr>
          <w:p>
            <w:pPr>
              <w:spacing w:beforeLines="70"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诗歌(首)</w:t>
            </w:r>
          </w:p>
        </w:tc>
        <w:tc>
          <w:tcPr>
            <w:tcW w:w="1860" w:type="dxa"/>
            <w:noWrap w:val="0"/>
            <w:vAlign w:val="top"/>
          </w:tcPr>
          <w:p>
            <w:pPr>
              <w:spacing w:beforeLines="70" w:line="440" w:lineRule="exact"/>
              <w:rPr>
                <w:rFonts w:ascii="仿宋_GB2312" w:hAnsi="仿宋_GB2312" w:eastAsia="仿宋_GB2312" w:cs="仿宋_GB2312"/>
                <w:szCs w:val="21"/>
              </w:rPr>
            </w:pPr>
            <w:r>
              <w:rPr>
                <w:rFonts w:hint="eastAsia" w:ascii="仿宋_GB2312" w:hAnsi="仿宋_GB2312" w:eastAsia="仿宋_GB2312" w:cs="仿宋_GB2312"/>
                <w:szCs w:val="21"/>
              </w:rPr>
              <w:t>短篇(2万字以下)</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中长篇(2万字以上的，每增加1万字奖励增加数)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860"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800</w:t>
            </w:r>
          </w:p>
        </w:tc>
        <w:tc>
          <w:tcPr>
            <w:tcW w:w="1860"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600</w:t>
            </w:r>
          </w:p>
        </w:tc>
        <w:tc>
          <w:tcPr>
            <w:tcW w:w="1860"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2"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860"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6" w:hRule="atLeast"/>
          <w:jc w:val="center"/>
        </w:trPr>
        <w:tc>
          <w:tcPr>
            <w:tcW w:w="12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543"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c>
          <w:tcPr>
            <w:tcW w:w="1321"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c>
          <w:tcPr>
            <w:tcW w:w="1860"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278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参照</w:t>
      </w:r>
      <w:r>
        <w:rPr>
          <w:rFonts w:hint="eastAsia" w:ascii="仿宋_GB2312" w:hAnsi="仿宋_GB2312" w:eastAsia="仿宋_GB2312" w:cs="仿宋_GB2312"/>
          <w:sz w:val="32"/>
          <w:szCs w:val="32"/>
          <w:lang w:eastAsia="zh-CN"/>
        </w:rPr>
        <w:t>最新</w:t>
      </w:r>
      <w:r>
        <w:rPr>
          <w:rFonts w:hint="eastAsia" w:ascii="仿宋_GB2312" w:hAnsi="仿宋_GB2312" w:eastAsia="仿宋_GB2312" w:cs="仿宋_GB2312"/>
          <w:sz w:val="32"/>
          <w:szCs w:val="32"/>
        </w:rPr>
        <w:t>《北大核心期刊目录》作出以下分类：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一类：《新华文摘》《人民文学》《收获》《中国作家》《诗刊》《十月》《文学评论》《小说月报》《小说选刊》《中华文学选刊》。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二类：《星星诗刊》《美文》《作家》《青年文学》《当代》《上海文学》《钟山》《山花》《北京文学》《天涯》《大家》《江南》《散文》《民族文学》《花城》和入选年度权威选本。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三类：《民间文化》《中华诗词》《解放军文艺》《中国报告文学》《儿童文学》《民间文学》和《人民日报》《光明日报》《文艺报》等国家级党报党刊，国家级文学社团举办的纯文学内刊。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四类：《西湖》《芳草》《文学港》《诗潮》《红豆》《黄河文学》《星星诗词》等省级（含副省级）以上纯文学刊物。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五类：《浙江日报》《钱江晚报》《文学报》《浙江诗潮》等省级以上报刊，省级文学社团的内刊，入选省级及以上专业机构或专业权威人士主编的正式出版发行的书刊。</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2.获奖类（单位：元）</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在国家级或省级的正规大赛中获奖的文学作品（含图书奖）。</w:t>
      </w:r>
    </w:p>
    <w:tbl>
      <w:tblPr>
        <w:tblStyle w:val="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06"/>
        <w:gridCol w:w="1514"/>
        <w:gridCol w:w="1377"/>
        <w:gridCol w:w="1427"/>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9" w:hRule="atLeast"/>
          <w:jc w:val="center"/>
        </w:trPr>
        <w:tc>
          <w:tcPr>
            <w:tcW w:w="1406"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一等奖</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三等奖</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提名奖</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2500</w:t>
            </w:r>
          </w:p>
        </w:tc>
        <w:tc>
          <w:tcPr>
            <w:tcW w:w="1278" w:type="dxa"/>
            <w:noWrap w:val="0"/>
            <w:vAlign w:val="center"/>
          </w:tcPr>
          <w:p>
            <w:pPr>
              <w:spacing w:line="440" w:lineRule="exact"/>
              <w:jc w:val="center"/>
              <w:rPr>
                <w:rFonts w:ascii="Adobe Gothic Std B" w:hAnsi="Adobe Gothic Std B" w:eastAsia="Adobe Gothic Std B" w:cs="仿宋_GB2312"/>
                <w:szCs w:val="21"/>
              </w:rPr>
            </w:pPr>
            <w:r>
              <w:rPr>
                <w:rFonts w:hint="eastAsia" w:ascii="仿宋_GB2312" w:hAnsi="仿宋_GB2312" w:eastAsia="仿宋_GB2312" w:cs="仿宋_GB2312"/>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jc w:val="center"/>
        </w:trPr>
        <w:tc>
          <w:tcPr>
            <w:tcW w:w="140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5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37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142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27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一类：1、茅盾文学奖（长篇小说） 2、鲁迅文学奖。</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二类：1、全国少数民族文学创作奖——骏马奖 2、全国优秀儿童文学奖（儿童文学）。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三类：1、庄重文文学奖 2、姚雪垠长篇历史小说奖 3、老舍文学奖 4、冯牧文学奖 5、春天文学奖 6、郁达夫小说奖 7、林斤澜小说奖。</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四类：1、中宣部、文化旅游部、中国文联组织的其他文学赛事 2、著名文学刊物期刊年度奖（可参考北大核心期刊） 3、浙江省省作协的年度奖。</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五类：浙江省委宣传部、浙江省</w:t>
      </w:r>
      <w:r>
        <w:rPr>
          <w:rFonts w:hint="eastAsia" w:ascii="仿宋_GB2312" w:hAnsi="仿宋_GB2312" w:eastAsia="仿宋_GB2312" w:cs="仿宋_GB2312"/>
          <w:sz w:val="32"/>
          <w:szCs w:val="32"/>
          <w:lang w:eastAsia="zh-CN"/>
        </w:rPr>
        <w:t>文联、</w:t>
      </w:r>
      <w:r>
        <w:rPr>
          <w:rFonts w:hint="eastAsia" w:ascii="仿宋_GB2312" w:hAnsi="仿宋_GB2312" w:eastAsia="仿宋_GB2312" w:cs="仿宋_GB2312"/>
          <w:sz w:val="32"/>
          <w:szCs w:val="32"/>
        </w:rPr>
        <w:t>浙江省文化和旅游厅组织的其他文学赛事。</w:t>
      </w:r>
    </w:p>
    <w:p>
      <w:pPr>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二、展示类</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（一）评选条件</w:t>
      </w:r>
      <w:r>
        <w:rPr>
          <w:rFonts w:hint="eastAsia" w:ascii="仿宋_GB2312" w:hAnsi="仿宋_GB2312" w:eastAsia="仿宋_GB2312" w:cs="仿宋_GB2312"/>
          <w:sz w:val="32"/>
          <w:szCs w:val="32"/>
        </w:rPr>
        <w:t>：在国家、省级展赛中获奖、入展或入选，以及在国家或省级刊物上发表的作品和学术论文（每篇3000字以上）。</w:t>
      </w:r>
    </w:p>
    <w:p>
      <w:pPr>
        <w:spacing w:line="4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（二）评选标准（单位：元）</w:t>
      </w:r>
    </w:p>
    <w:tbl>
      <w:tblPr>
        <w:tblStyle w:val="2"/>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41"/>
        <w:gridCol w:w="1126"/>
        <w:gridCol w:w="1094"/>
        <w:gridCol w:w="1173"/>
        <w:gridCol w:w="1059"/>
        <w:gridCol w:w="104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restart"/>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奖项</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类别</w:t>
            </w:r>
          </w:p>
        </w:tc>
        <w:tc>
          <w:tcPr>
            <w:tcW w:w="4452" w:type="dxa"/>
            <w:gridSpan w:val="4"/>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获  奖</w:t>
            </w:r>
          </w:p>
        </w:tc>
        <w:tc>
          <w:tcPr>
            <w:tcW w:w="1042"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入展</w:t>
            </w:r>
          </w:p>
        </w:tc>
        <w:tc>
          <w:tcPr>
            <w:tcW w:w="1037"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continue"/>
            <w:noWrap w:val="0"/>
            <w:vAlign w:val="center"/>
          </w:tcPr>
          <w:p>
            <w:pPr>
              <w:spacing w:line="440" w:lineRule="exact"/>
              <w:jc w:val="center"/>
              <w:rPr>
                <w:rFonts w:ascii="仿宋_GB2312" w:hAnsi="仿宋_GB2312" w:eastAsia="仿宋_GB2312" w:cs="仿宋_GB2312"/>
                <w:szCs w:val="21"/>
              </w:rPr>
            </w:pPr>
          </w:p>
        </w:tc>
        <w:tc>
          <w:tcPr>
            <w:tcW w:w="1126"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一等奖</w:t>
            </w:r>
          </w:p>
        </w:tc>
        <w:tc>
          <w:tcPr>
            <w:tcW w:w="1094"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二等奖</w:t>
            </w:r>
          </w:p>
        </w:tc>
        <w:tc>
          <w:tcPr>
            <w:tcW w:w="1173"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三等奖</w:t>
            </w:r>
          </w:p>
        </w:tc>
        <w:tc>
          <w:tcPr>
            <w:tcW w:w="1059"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提名奖</w:t>
            </w:r>
          </w:p>
        </w:tc>
        <w:tc>
          <w:tcPr>
            <w:tcW w:w="1042" w:type="dxa"/>
            <w:vMerge w:val="continue"/>
            <w:noWrap w:val="0"/>
            <w:vAlign w:val="center"/>
          </w:tcPr>
          <w:p>
            <w:pPr>
              <w:spacing w:line="440" w:lineRule="exact"/>
              <w:jc w:val="center"/>
              <w:rPr>
                <w:rFonts w:ascii="仿宋_GB2312" w:hAnsi="仿宋_GB2312" w:eastAsia="仿宋_GB2312" w:cs="仿宋_GB2312"/>
                <w:szCs w:val="21"/>
              </w:rPr>
            </w:pPr>
          </w:p>
        </w:tc>
        <w:tc>
          <w:tcPr>
            <w:tcW w:w="1037" w:type="dxa"/>
            <w:vMerge w:val="continue"/>
            <w:noWrap w:val="0"/>
            <w:vAlign w:val="center"/>
          </w:tcPr>
          <w:p>
            <w:pPr>
              <w:spacing w:line="4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6000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 xml:space="preserve">2500  </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1.书法类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展赛项目：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一类：1、中国书法“兰亭奖” 2、全国书法篆刻届展。</w:t>
      </w:r>
    </w:p>
    <w:p>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二类：1、</w:t>
      </w:r>
      <w:r>
        <w:rPr>
          <w:rFonts w:hint="eastAsia" w:ascii="仿宋_GB2312" w:hAnsi="仿宋_GB2312" w:eastAsia="仿宋_GB2312" w:cs="仿宋_GB2312"/>
          <w:sz w:val="32"/>
          <w:szCs w:val="32"/>
        </w:rPr>
        <w:t>浙江</w:t>
      </w:r>
      <w:r>
        <w:rPr>
          <w:rFonts w:ascii="仿宋_GB2312" w:hAnsi="仿宋_GB2312" w:eastAsia="仿宋_GB2312" w:cs="仿宋_GB2312"/>
          <w:sz w:val="32"/>
          <w:szCs w:val="32"/>
        </w:rPr>
        <w:t>省书法大展</w:t>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西冷印社主办的全国（国际）赛事（</w:t>
      </w:r>
      <w:r>
        <w:rPr>
          <w:rFonts w:ascii="仿宋_GB2312" w:hAnsi="仿宋_GB2312" w:eastAsia="仿宋_GB2312" w:cs="仿宋_GB2312"/>
          <w:sz w:val="32"/>
          <w:szCs w:val="32"/>
        </w:rPr>
        <w:t>作为加入</w:t>
      </w:r>
      <w:r>
        <w:rPr>
          <w:rFonts w:hint="eastAsia" w:ascii="仿宋_GB2312" w:hAnsi="仿宋_GB2312" w:eastAsia="仿宋_GB2312" w:cs="仿宋_GB2312"/>
          <w:sz w:val="32"/>
          <w:szCs w:val="32"/>
        </w:rPr>
        <w:t>西泠印社社员</w:t>
      </w:r>
      <w:r>
        <w:rPr>
          <w:rFonts w:ascii="仿宋_GB2312" w:hAnsi="仿宋_GB2312" w:eastAsia="仿宋_GB2312" w:cs="仿宋_GB2312"/>
          <w:sz w:val="32"/>
          <w:szCs w:val="32"/>
        </w:rPr>
        <w:t>条件之一的赛事</w:t>
      </w:r>
      <w:r>
        <w:rPr>
          <w:rFonts w:hint="eastAsia" w:ascii="仿宋_GB2312" w:hAnsi="仿宋_GB2312" w:eastAsia="仿宋_GB2312" w:cs="仿宋_GB2312"/>
          <w:sz w:val="32"/>
          <w:szCs w:val="32"/>
        </w:rPr>
        <w:t>）</w:t>
      </w:r>
    </w:p>
    <w:p>
      <w:pPr>
        <w:spacing w:line="4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三类：</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中国书法家协会主办的</w:t>
      </w:r>
      <w:r>
        <w:rPr>
          <w:rFonts w:ascii="仿宋_GB2312" w:hAnsi="仿宋_GB2312" w:eastAsia="仿宋_GB2312" w:cs="仿宋_GB2312"/>
          <w:sz w:val="32"/>
          <w:szCs w:val="32"/>
        </w:rPr>
        <w:t>可作为加入中国</w:t>
      </w:r>
      <w:r>
        <w:rPr>
          <w:rFonts w:hint="eastAsia" w:ascii="仿宋_GB2312" w:hAnsi="仿宋_GB2312" w:eastAsia="仿宋_GB2312" w:cs="仿宋_GB2312"/>
          <w:sz w:val="32"/>
          <w:szCs w:val="32"/>
        </w:rPr>
        <w:t>书法家协会</w:t>
      </w:r>
      <w:r>
        <w:rPr>
          <w:rFonts w:ascii="仿宋_GB2312" w:hAnsi="仿宋_GB2312" w:eastAsia="仿宋_GB2312" w:cs="仿宋_GB2312"/>
          <w:sz w:val="32"/>
          <w:szCs w:val="32"/>
        </w:rPr>
        <w:t>条件之一的赛事</w:t>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浙江</w:t>
      </w:r>
      <w:r>
        <w:rPr>
          <w:rFonts w:ascii="仿宋_GB2312" w:hAnsi="仿宋_GB2312" w:eastAsia="仿宋_GB2312" w:cs="仿宋_GB2312"/>
          <w:sz w:val="32"/>
          <w:szCs w:val="32"/>
        </w:rPr>
        <w:t>省中青展</w:t>
      </w:r>
      <w:r>
        <w:rPr>
          <w:rFonts w:hint="eastAsia" w:ascii="仿宋_GB2312" w:hAnsi="仿宋_GB2312" w:eastAsia="仿宋_GB2312" w:cs="仿宋_GB2312"/>
          <w:sz w:val="32"/>
          <w:szCs w:val="32"/>
        </w:rPr>
        <w:t>。</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四类：1、中国书法家协会主办的</w:t>
      </w:r>
      <w:r>
        <w:rPr>
          <w:rFonts w:ascii="仿宋_GB2312" w:hAnsi="仿宋_GB2312" w:eastAsia="仿宋_GB2312" w:cs="仿宋_GB2312"/>
          <w:sz w:val="32"/>
          <w:szCs w:val="32"/>
        </w:rPr>
        <w:t>全国商业性书法大展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可作为加入中国</w:t>
      </w:r>
      <w:r>
        <w:rPr>
          <w:rFonts w:hint="eastAsia" w:ascii="仿宋_GB2312" w:hAnsi="仿宋_GB2312" w:eastAsia="仿宋_GB2312" w:cs="仿宋_GB2312"/>
          <w:sz w:val="32"/>
          <w:szCs w:val="32"/>
        </w:rPr>
        <w:t>书法家协会</w:t>
      </w:r>
      <w:r>
        <w:rPr>
          <w:rFonts w:ascii="仿宋_GB2312" w:hAnsi="仿宋_GB2312" w:eastAsia="仿宋_GB2312" w:cs="仿宋_GB2312"/>
          <w:sz w:val="32"/>
          <w:szCs w:val="32"/>
        </w:rPr>
        <w:t>条件之一的赛事</w:t>
      </w:r>
      <w:r>
        <w:rPr>
          <w:rFonts w:hint="eastAsia" w:ascii="仿宋_GB2312" w:hAnsi="仿宋_GB2312" w:eastAsia="仿宋_GB2312" w:cs="仿宋_GB2312"/>
          <w:sz w:val="32"/>
          <w:szCs w:val="32"/>
        </w:rPr>
        <w:t>） 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浙江省书法家协会主办的其他</w:t>
      </w:r>
      <w:r>
        <w:rPr>
          <w:rFonts w:ascii="仿宋_GB2312" w:hAnsi="仿宋_GB2312" w:eastAsia="仿宋_GB2312" w:cs="仿宋_GB2312"/>
          <w:sz w:val="32"/>
          <w:szCs w:val="32"/>
        </w:rPr>
        <w:t>书法大展</w:t>
      </w:r>
      <w:r>
        <w:rPr>
          <w:rFonts w:hint="eastAsia" w:ascii="仿宋_GB2312" w:hAnsi="仿宋_GB2312" w:eastAsia="仿宋_GB2312" w:cs="仿宋_GB2312"/>
          <w:sz w:val="32"/>
          <w:szCs w:val="32"/>
        </w:rPr>
        <w:t>（可作为加入省书法家协会条件之一的赛事）。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五类：1、浙江省书法家协会主办的商业性书法展（可作为加入省书法家协会条件之一的赛事） 2、浙江省委宣传部、浙江省文联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浙江省文化和旅游厅组织的其他书法赛事。</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刊物名称：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一类：《中国书法》《书法研究》。</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二类：《书法》《美术报》《书法报》。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三类：《书法导报》《中国书法报》《中国书画报》《书和画》《青少年书法》《书法丛刊》《青少年书法报》。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四类：其他省级以上专业刊物。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五类：省级以上的非专业刊物。</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2.美术类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展赛项目：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一类：1、中国美术奖 2、北京国际美术双年展。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二类：1、五年一届浙江省美展 2、“金陵百家奖”、“艺术凤凰”。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三类：1、中国美术家协会主办的作为加入中国美术家协会条件之一的赛事 2、浙江省当代青年展、青年美展、体育美展等（作为加入省美术家协会条件之一的赛事）。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四类：1、中国美术家协会主办的全国商业性美术赛事（作为加入中国美术家协会条件之一的赛事） 2、浙江省美术家协会主办的其他单项美术展（作为加入省美术家协会条件之一的赛事）。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五类：1、浙江省美术家协会主办的商业性美术展（作为加入省美术家协会条件之一的赛事） 2、浙江省委宣传部、浙江省文联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浙江省文化和旅游厅组织的其他美术赛事。</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刊物名称：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一类：《美术》《美术观察》。</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二类：《美术研究》《美术报》《中国书画报》《新美术》。</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三类：《中国花鸟画》《书与画》。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四类：其他省级以上专业刊物。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五类：省级以上的非专业刊物。</w:t>
      </w:r>
    </w:p>
    <w:p>
      <w:pPr>
        <w:spacing w:line="4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3.摄影类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展赛项目：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一类：1、全国摄影艺术展 2、中国国际摄影艺术展。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二类：1、浙江省摄影艺术展 2、上海国际摄影展。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三类：中国摄影家协会主办的可作为加入中国摄协累计申请入会积分的赛事。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四类：1、中国摄影家协会主办的全国商业性摄影大赛（可作为加入中国摄协累计申请入会积分的赛事） 2、浙江省摄影家协会主办的其他摄影展（可作为加入省摄协累计申请入会积分的赛事）。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五类：1、浙江省摄影家协会主办的商业性摄影展（可作为加入省摄协累计申请入会积分的赛事） 2、浙江省委宣传部、浙江省文联</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省文化和旅游厅组织的其他摄影展赛。</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刊物名称：</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一类：《中国摄影》《大众摄影》《中国摄影报》《中国摄影年鉴》。</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二类：《摄影之友》《摄影世界》《人像摄影》《数码摄影》《光与影》《中国国家地理》《华夏地理》。</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三类：《影像视觉》《中国摄影家》《解放军画报》。</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四类：其他省级以上专业刊物。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五类：省级以上的非专业刊物。</w:t>
      </w:r>
    </w:p>
    <w:p>
      <w:pPr>
        <w:spacing w:line="4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4.工艺美术类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一类：中国工艺美术大师作品届展。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二类：由中国工艺美术协会主办，作品获奖证书上盖章的全国性工艺美术大赛。</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三类：由浙江省工艺美术协会主办，作品获奖证书上盖章的省级工艺美术大赛。</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四类：由中国工艺美术协会主办，作品获奖证书上盖章的全国（商业）性工艺美术展评赛事。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五类：由浙江省工艺美术协会主办，作品获奖证书上盖章的省级（商业）工艺美术展评赛事。</w:t>
      </w:r>
    </w:p>
    <w:p>
      <w:pPr>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三、表演类</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（一）评选条件：</w:t>
      </w:r>
      <w:r>
        <w:rPr>
          <w:rFonts w:hint="eastAsia" w:ascii="仿宋_GB2312" w:hAnsi="仿宋_GB2312" w:eastAsia="仿宋_GB2312" w:cs="仿宋_GB2312"/>
          <w:sz w:val="32"/>
          <w:szCs w:val="32"/>
        </w:rPr>
        <w:t>获得中宣部、文化和旅游部（文化和旅游厅）、文联及所属专业协会、广电总局（特指影视家协会）组织举办的国家级、省级文艺赛事奖项的作品。</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（二）评选对象：</w:t>
      </w:r>
      <w:r>
        <w:rPr>
          <w:rFonts w:hint="eastAsia" w:ascii="仿宋_GB2312" w:hAnsi="仿宋_GB2312" w:eastAsia="仿宋_GB2312" w:cs="仿宋_GB2312"/>
          <w:sz w:val="32"/>
          <w:szCs w:val="32"/>
        </w:rPr>
        <w:t>影视剧、广播剧、舞台剧、音乐、舞蹈、戏剧、曲艺、朗诵、民间文艺等。</w:t>
      </w:r>
    </w:p>
    <w:p>
      <w:pPr>
        <w:spacing w:line="4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（三）奖励标准：</w:t>
      </w:r>
      <w:r>
        <w:rPr>
          <w:rFonts w:hint="eastAsia" w:ascii="仿宋_GB2312" w:hAnsi="仿宋_GB2312" w:eastAsia="仿宋_GB2312" w:cs="仿宋_GB2312"/>
          <w:sz w:val="32"/>
          <w:szCs w:val="32"/>
        </w:rPr>
        <w:t>获得以下奖项的，个人或单项奖奖励5—10万元，团体（10人以上）或综合性奖项奖励10—20万元。</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1.综合类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文华奖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全国群星奖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孔雀奖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2.影视类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金鸡奖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华表奖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百花奖 ④金凤凰奖 ⑤飞天奖 ⑥金鹰奖 ⑦童牛奖 ⑧夏衍电影文学奖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3.戏剧类：</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中国戏剧奖（梅花表演奖、曹禺剧本奖、优秀剧目奖、小戏小品奖、理论评论奖、校园戏剧奖）</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中国京剧奖（程长庚奖、梅兰芳奖、新苗奖）</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曹禺戏剧文学奖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4.曲艺类：</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中国曲艺牡丹奖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全国杂技曲艺木偶皮影金狮奖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中国杂技金菊奖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5.音乐类：</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中国音乐金钟奖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中国金唱片奖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6.舞蹈类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黑池舞蹈大赛（国标）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 xml:space="preserve">桃李杯 </w:t>
      </w:r>
      <w:r>
        <w:rPr>
          <w:rFonts w:ascii="仿宋_GB2312" w:hAnsi="仿宋_GB2312" w:eastAsia="仿宋_GB2312" w:cs="仿宋_GB2312"/>
          <w:sz w:val="32"/>
          <w:szCs w:val="32"/>
        </w:rPr>
        <w:t>③</w:t>
      </w:r>
      <w:r>
        <w:rPr>
          <w:rFonts w:hint="eastAsia" w:ascii="仿宋_GB2312" w:hAnsi="仿宋_GB2312" w:eastAsia="仿宋_GB2312" w:cs="仿宋_GB2312"/>
          <w:sz w:val="32"/>
          <w:szCs w:val="32"/>
        </w:rPr>
        <w:t>中国舞蹈荷花奖 ④全国音乐舞蹈比赛（舞蹈类奖、舞剧类奖）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7.民间文艺：</w:t>
      </w:r>
      <w:r>
        <w:rPr>
          <w:rFonts w:hint="eastAsia" w:ascii="仿宋_GB2312" w:hAnsi="仿宋_GB2312" w:eastAsia="仿宋_GB2312" w:cs="仿宋_GB2312"/>
          <w:sz w:val="32"/>
          <w:szCs w:val="32"/>
        </w:rPr>
        <w:t>山花奖</w:t>
      </w:r>
    </w:p>
    <w:p>
      <w:pPr>
        <w:spacing w:line="44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8.其他奖励标准（单位：元）</w:t>
      </w:r>
    </w:p>
    <w:tbl>
      <w:tblPr>
        <w:tblStyle w:val="2"/>
        <w:tblW w:w="8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41"/>
        <w:gridCol w:w="1126"/>
        <w:gridCol w:w="1094"/>
        <w:gridCol w:w="1173"/>
        <w:gridCol w:w="1059"/>
        <w:gridCol w:w="104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restart"/>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奖项</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类别</w:t>
            </w:r>
          </w:p>
        </w:tc>
        <w:tc>
          <w:tcPr>
            <w:tcW w:w="4452" w:type="dxa"/>
            <w:gridSpan w:val="4"/>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获  奖</w:t>
            </w:r>
          </w:p>
        </w:tc>
        <w:tc>
          <w:tcPr>
            <w:tcW w:w="1042"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入展</w:t>
            </w:r>
          </w:p>
        </w:tc>
        <w:tc>
          <w:tcPr>
            <w:tcW w:w="1037" w:type="dxa"/>
            <w:vMerge w:val="restart"/>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541" w:type="dxa"/>
            <w:vMerge w:val="continue"/>
            <w:noWrap w:val="0"/>
            <w:vAlign w:val="center"/>
          </w:tcPr>
          <w:p>
            <w:pPr>
              <w:spacing w:line="440" w:lineRule="exact"/>
              <w:jc w:val="center"/>
              <w:rPr>
                <w:rFonts w:ascii="仿宋_GB2312" w:hAnsi="仿宋_GB2312" w:eastAsia="仿宋_GB2312" w:cs="仿宋_GB2312"/>
                <w:szCs w:val="21"/>
              </w:rPr>
            </w:pPr>
          </w:p>
        </w:tc>
        <w:tc>
          <w:tcPr>
            <w:tcW w:w="1126"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一等奖</w:t>
            </w:r>
          </w:p>
        </w:tc>
        <w:tc>
          <w:tcPr>
            <w:tcW w:w="1094"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二等奖</w:t>
            </w:r>
          </w:p>
        </w:tc>
        <w:tc>
          <w:tcPr>
            <w:tcW w:w="1173"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三等奖</w:t>
            </w:r>
          </w:p>
        </w:tc>
        <w:tc>
          <w:tcPr>
            <w:tcW w:w="1059" w:type="dxa"/>
            <w:noWrap w:val="0"/>
            <w:vAlign w:val="center"/>
          </w:tcPr>
          <w:p>
            <w:pPr>
              <w:spacing w:line="440" w:lineRule="exact"/>
              <w:jc w:val="center"/>
              <w:rPr>
                <w:rFonts w:ascii="仿宋_GB2312" w:hAnsi="仿宋_GB2312" w:eastAsia="仿宋_GB2312" w:cs="仿宋_GB2312"/>
                <w:w w:val="80"/>
                <w:szCs w:val="21"/>
              </w:rPr>
            </w:pPr>
            <w:r>
              <w:rPr>
                <w:rFonts w:hint="eastAsia" w:ascii="仿宋_GB2312" w:hAnsi="仿宋_GB2312" w:eastAsia="仿宋_GB2312" w:cs="仿宋_GB2312"/>
                <w:w w:val="80"/>
                <w:szCs w:val="21"/>
              </w:rPr>
              <w:t>提名奖</w:t>
            </w:r>
          </w:p>
        </w:tc>
        <w:tc>
          <w:tcPr>
            <w:tcW w:w="1042" w:type="dxa"/>
            <w:vMerge w:val="continue"/>
            <w:noWrap w:val="0"/>
            <w:vAlign w:val="center"/>
          </w:tcPr>
          <w:p>
            <w:pPr>
              <w:spacing w:line="440" w:lineRule="exact"/>
              <w:jc w:val="center"/>
              <w:rPr>
                <w:rFonts w:ascii="仿宋_GB2312" w:hAnsi="仿宋_GB2312" w:eastAsia="仿宋_GB2312" w:cs="仿宋_GB2312"/>
                <w:szCs w:val="21"/>
              </w:rPr>
            </w:pPr>
          </w:p>
        </w:tc>
        <w:tc>
          <w:tcPr>
            <w:tcW w:w="1037" w:type="dxa"/>
            <w:vMerge w:val="continue"/>
            <w:noWrap w:val="0"/>
            <w:vAlign w:val="center"/>
          </w:tcPr>
          <w:p>
            <w:pPr>
              <w:spacing w:line="4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6000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 xml:space="preserve">2500  </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54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126"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094"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173"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059"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042"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1037" w:type="dxa"/>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300</w:t>
            </w:r>
          </w:p>
        </w:tc>
      </w:tr>
    </w:tbl>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一类：参考表演类奖励标准（1-7项获奖项目）</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类：由中宣部、国家语委、国家文化和旅游部、中国文联、国家广电总局（特指影视家协会及央视、央广）主办的，及中国音乐家协会、中国戏剧家协会、中国舞蹈家等协会主办的、并在获奖作品证书上盖章的国家级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三类：每四年举办一次的音乐、舞蹈、戏剧、曲艺等门类“群星奖”赛事；华东六省一市每两年举办一次的戏剧小品类、舞蹈等门类赛事。</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四类：由浙江省委宣传部、省语委、省文化和旅游厅、省文联、省广电总局（特指影视家协会及省卫视、省广）主办的，省音乐家协会、戏剧家协会、舞蹈家等协会主办的、并在获奖作品证书上盖章的赛事。</w:t>
      </w:r>
    </w:p>
    <w:p>
      <w:pPr>
        <w:spacing w:line="44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五类：由浙江省音乐家协会、戏剧家协会、舞蹈家等省级协会主办的，并在获奖作品证书上盖章的商业赛事。</w:t>
      </w:r>
    </w:p>
    <w:p>
      <w:pPr>
        <w:widowControl/>
        <w:spacing w:line="440" w:lineRule="exact"/>
        <w:ind w:firstLine="640" w:firstLineChars="200"/>
        <w:rPr>
          <w:rFonts w:ascii="黑体" w:hAnsi="黑体" w:eastAsia="黑体" w:cs="黑体"/>
          <w:sz w:val="44"/>
          <w:szCs w:val="44"/>
        </w:rPr>
      </w:pPr>
      <w:r>
        <w:rPr>
          <w:rFonts w:hint="eastAsia" w:ascii="黑体" w:hAnsi="黑体" w:eastAsia="黑体" w:cs="黑体"/>
          <w:sz w:val="32"/>
          <w:szCs w:val="32"/>
        </w:rPr>
        <w:t>四、新闻类</w:t>
      </w:r>
    </w:p>
    <w:p>
      <w:pPr>
        <w:widowControl/>
        <w:spacing w:line="44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（一）评选条件：</w:t>
      </w:r>
      <w:r>
        <w:rPr>
          <w:rFonts w:hint="eastAsia" w:ascii="仿宋_GB2312" w:hAnsi="仿宋_GB2312" w:eastAsia="仿宋_GB2312" w:cs="仿宋_GB2312"/>
          <w:sz w:val="32"/>
          <w:szCs w:val="32"/>
        </w:rPr>
        <w:t>获得宣传文化系统和国家、省、市记协组织评选入选的新闻作品、政府奖作品、个人荣誉。</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（二）奖项设置</w:t>
      </w:r>
    </w:p>
    <w:p>
      <w:pPr>
        <w:widowControl/>
        <w:spacing w:line="440" w:lineRule="exact"/>
        <w:ind w:left="118" w:leftChars="56" w:firstLine="640" w:firstLineChars="20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1.作品奖</w:t>
      </w:r>
    </w:p>
    <w:p>
      <w:pPr>
        <w:widowControl/>
        <w:spacing w:line="4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（1）国家级：</w:t>
      </w:r>
      <w:r>
        <w:rPr>
          <w:rFonts w:ascii="仿宋_GB2312" w:hAnsi="仿宋_GB2312" w:eastAsia="仿宋_GB2312" w:cs="仿宋_GB2312"/>
          <w:sz w:val="32"/>
          <w:szCs w:val="32"/>
        </w:rPr>
        <w:t>①</w:t>
      </w:r>
      <w:r>
        <w:rPr>
          <w:rFonts w:hint="eastAsia" w:ascii="仿宋_GB2312" w:hAnsi="仿宋_GB2312" w:eastAsia="仿宋_GB2312" w:cs="仿宋_GB2312"/>
          <w:bCs/>
          <w:sz w:val="32"/>
          <w:szCs w:val="32"/>
        </w:rPr>
        <w:t xml:space="preserve">中国新闻奖 </w:t>
      </w:r>
      <w:r>
        <w:rPr>
          <w:rFonts w:ascii="仿宋_GB2312" w:hAnsi="仿宋_GB2312" w:eastAsia="仿宋_GB2312" w:cs="仿宋_GB2312"/>
          <w:sz w:val="32"/>
          <w:szCs w:val="32"/>
        </w:rPr>
        <w:t>②</w:t>
      </w:r>
      <w:r>
        <w:rPr>
          <w:rFonts w:hint="eastAsia" w:ascii="仿宋_GB2312" w:hAnsi="仿宋_GB2312" w:eastAsia="仿宋_GB2312" w:cs="仿宋_GB2312"/>
          <w:bCs/>
          <w:sz w:val="32"/>
          <w:szCs w:val="32"/>
        </w:rPr>
        <w:t>中国广播电视政府奖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（2）省级：</w:t>
      </w:r>
      <w:r>
        <w:rPr>
          <w:rFonts w:ascii="仿宋_GB2312" w:hAnsi="仿宋_GB2312" w:eastAsia="仿宋_GB2312" w:cs="仿宋_GB2312"/>
          <w:sz w:val="32"/>
          <w:szCs w:val="32"/>
        </w:rPr>
        <w:t>①</w:t>
      </w:r>
      <w:r>
        <w:rPr>
          <w:rFonts w:hint="eastAsia" w:ascii="仿宋_GB2312" w:hAnsi="仿宋_GB2312" w:eastAsia="仿宋_GB2312" w:cs="仿宋_GB2312"/>
          <w:sz w:val="32"/>
          <w:szCs w:val="32"/>
        </w:rPr>
        <w:t xml:space="preserve">浙江新闻奖 </w:t>
      </w: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浙江省广播电视政府奖</w:t>
      </w:r>
    </w:p>
    <w:p>
      <w:pPr>
        <w:widowControl/>
        <w:spacing w:line="440" w:lineRule="exact"/>
        <w:ind w:firstLine="800" w:firstLineChars="25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2.个人荣誉奖</w:t>
      </w:r>
    </w:p>
    <w:p>
      <w:pPr>
        <w:widowControl/>
        <w:spacing w:line="440" w:lineRule="exact"/>
        <w:ind w:firstLine="640"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一类：长江韬奋奖、中国播音主持“金话筒奖”</w:t>
      </w:r>
    </w:p>
    <w:p>
      <w:pPr>
        <w:widowControl/>
        <w:spacing w:line="4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二类：全国优秀新闻工作者、全国百佳新闻工作者</w:t>
      </w:r>
    </w:p>
    <w:p>
      <w:pPr>
        <w:widowControl/>
        <w:spacing w:line="4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三类：浙江飘萍奖</w:t>
      </w:r>
    </w:p>
    <w:p>
      <w:pPr>
        <w:widowControl/>
        <w:spacing w:line="4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四类：温州超构奖、浙江优秀播音主持人奖</w:t>
      </w:r>
    </w:p>
    <w:p>
      <w:pPr>
        <w:widowControl/>
        <w:spacing w:line="44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（三）奖励标准</w:t>
      </w:r>
    </w:p>
    <w:p>
      <w:pPr>
        <w:widowControl/>
        <w:spacing w:line="440" w:lineRule="exact"/>
        <w:ind w:left="118" w:leftChars="56" w:firstLine="321" w:firstLineChars="100"/>
        <w:jc w:val="lef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1.政府奖（单位：元）</w:t>
      </w:r>
    </w:p>
    <w:tbl>
      <w:tblPr>
        <w:tblStyle w:val="2"/>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77"/>
        <w:gridCol w:w="1504"/>
        <w:gridCol w:w="1715"/>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jc w:val="center"/>
        </w:trPr>
        <w:tc>
          <w:tcPr>
            <w:tcW w:w="2777" w:type="dxa"/>
            <w:tcBorders>
              <w:tl2br w:val="single" w:color="auto" w:sz="4" w:space="0"/>
            </w:tcBorders>
            <w:noWrap w:val="0"/>
            <w:vAlign w:val="center"/>
          </w:tcPr>
          <w:p>
            <w:pPr>
              <w:spacing w:line="44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级别</w:t>
            </w:r>
          </w:p>
          <w:p>
            <w:pPr>
              <w:spacing w:line="4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种类</w:t>
            </w:r>
          </w:p>
        </w:tc>
        <w:tc>
          <w:tcPr>
            <w:tcW w:w="1504"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一等奖</w:t>
            </w:r>
          </w:p>
        </w:tc>
        <w:tc>
          <w:tcPr>
            <w:tcW w:w="1715"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二等奖</w:t>
            </w:r>
          </w:p>
        </w:tc>
        <w:tc>
          <w:tcPr>
            <w:tcW w:w="1483"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 w:hRule="atLeast"/>
          <w:jc w:val="center"/>
        </w:trPr>
        <w:tc>
          <w:tcPr>
            <w:tcW w:w="2777"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国家级</w:t>
            </w:r>
          </w:p>
        </w:tc>
        <w:tc>
          <w:tcPr>
            <w:tcW w:w="1504"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0000</w:t>
            </w:r>
          </w:p>
        </w:tc>
        <w:tc>
          <w:tcPr>
            <w:tcW w:w="1715"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0000</w:t>
            </w:r>
          </w:p>
        </w:tc>
        <w:tc>
          <w:tcPr>
            <w:tcW w:w="1483"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 w:hRule="atLeast"/>
          <w:jc w:val="center"/>
        </w:trPr>
        <w:tc>
          <w:tcPr>
            <w:tcW w:w="2777"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省级</w:t>
            </w:r>
          </w:p>
        </w:tc>
        <w:tc>
          <w:tcPr>
            <w:tcW w:w="1504"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20</w:t>
            </w:r>
            <w:r>
              <w:rPr>
                <w:rFonts w:hint="eastAsia" w:ascii="仿宋_GB2312" w:hAnsi="仿宋_GB2312" w:eastAsia="仿宋_GB2312" w:cs="仿宋_GB2312"/>
                <w:color w:val="auto"/>
                <w:szCs w:val="21"/>
              </w:rPr>
              <w:t>000</w:t>
            </w:r>
          </w:p>
        </w:tc>
        <w:tc>
          <w:tcPr>
            <w:tcW w:w="1715"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000</w:t>
            </w:r>
          </w:p>
        </w:tc>
        <w:tc>
          <w:tcPr>
            <w:tcW w:w="1483"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000</w:t>
            </w:r>
          </w:p>
        </w:tc>
      </w:tr>
    </w:tbl>
    <w:p>
      <w:pPr>
        <w:widowControl/>
        <w:spacing w:line="440" w:lineRule="exact"/>
        <w:ind w:left="118" w:leftChars="56" w:firstLine="321" w:firstLineChars="100"/>
        <w:jc w:val="lef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2.个人荣誉获奖（单位：元）</w:t>
      </w:r>
    </w:p>
    <w:tbl>
      <w:tblPr>
        <w:tblStyle w:val="2"/>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64"/>
        <w:gridCol w:w="1462"/>
        <w:gridCol w:w="1375"/>
        <w:gridCol w:w="142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4" w:hRule="atLeast"/>
          <w:jc w:val="center"/>
        </w:trPr>
        <w:tc>
          <w:tcPr>
            <w:tcW w:w="1564"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pacing w:line="440" w:lineRule="exact"/>
              <w:jc w:val="righ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级别</w:t>
            </w:r>
          </w:p>
          <w:p>
            <w:pPr>
              <w:spacing w:line="44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奖励</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一类</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pacing w:val="-36"/>
                <w:szCs w:val="21"/>
              </w:rPr>
            </w:pPr>
            <w:r>
              <w:rPr>
                <w:rFonts w:hint="eastAsia" w:ascii="仿宋_GB2312" w:hAnsi="仿宋_GB2312" w:eastAsia="仿宋_GB2312" w:cs="仿宋_GB2312"/>
                <w:color w:val="auto"/>
                <w:spacing w:val="-36"/>
                <w:szCs w:val="21"/>
              </w:rPr>
              <w:t>二类</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三类</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1564" w:type="dxa"/>
            <w:noWrap w:val="0"/>
            <w:vAlign w:val="center"/>
          </w:tcPr>
          <w:p>
            <w:pPr>
              <w:spacing w:line="440" w:lineRule="exact"/>
              <w:jc w:val="center"/>
              <w:rPr>
                <w:rFonts w:ascii="仿宋_GB2312" w:hAnsi="仿宋_GB2312" w:eastAsia="仿宋_GB2312" w:cs="仿宋_GB2312"/>
                <w:color w:val="auto"/>
                <w:szCs w:val="21"/>
              </w:rPr>
            </w:pPr>
          </w:p>
        </w:tc>
        <w:tc>
          <w:tcPr>
            <w:tcW w:w="1462"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8</w:t>
            </w:r>
            <w:r>
              <w:rPr>
                <w:rFonts w:hint="eastAsia" w:ascii="仿宋_GB2312" w:hAnsi="仿宋_GB2312" w:eastAsia="仿宋_GB2312" w:cs="仿宋_GB2312"/>
                <w:color w:val="auto"/>
                <w:szCs w:val="21"/>
              </w:rPr>
              <w:t>0000</w:t>
            </w:r>
          </w:p>
        </w:tc>
        <w:tc>
          <w:tcPr>
            <w:tcW w:w="1375"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0000</w:t>
            </w:r>
          </w:p>
        </w:tc>
        <w:tc>
          <w:tcPr>
            <w:tcW w:w="1425"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30</w:t>
            </w:r>
            <w:r>
              <w:rPr>
                <w:rFonts w:hint="eastAsia" w:ascii="仿宋_GB2312" w:hAnsi="仿宋_GB2312" w:eastAsia="仿宋_GB2312" w:cs="仿宋_GB2312"/>
                <w:color w:val="auto"/>
                <w:szCs w:val="21"/>
              </w:rPr>
              <w:t>000</w:t>
            </w:r>
          </w:p>
        </w:tc>
        <w:tc>
          <w:tcPr>
            <w:tcW w:w="1563" w:type="dxa"/>
            <w:noWrap w:val="0"/>
            <w:vAlign w:val="center"/>
          </w:tcPr>
          <w:p>
            <w:pPr>
              <w:spacing w:line="4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rPr>
              <w:t>000</w:t>
            </w:r>
          </w:p>
        </w:tc>
      </w:tr>
    </w:tbl>
    <w:p>
      <w:pPr>
        <w:widowControl/>
        <w:spacing w:line="44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人文</w:t>
      </w:r>
      <w:r>
        <w:rPr>
          <w:rFonts w:hint="eastAsia" w:ascii="黑体" w:hAnsi="黑体" w:eastAsia="黑体" w:cs="黑体"/>
          <w:sz w:val="32"/>
          <w:szCs w:val="32"/>
        </w:rPr>
        <w:t>社科类</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（一）发表类（单位：元）</w:t>
      </w:r>
    </w:p>
    <w:p>
      <w:pPr>
        <w:spacing w:line="44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原创学术论文（字数在3000字以上，按期刊版面字数计字）。</w:t>
      </w:r>
    </w:p>
    <w:tbl>
      <w:tblPr>
        <w:tblStyle w:val="2"/>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1417"/>
        <w:gridCol w:w="1276"/>
        <w:gridCol w:w="1276"/>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jc w:val="center"/>
        </w:trPr>
        <w:tc>
          <w:tcPr>
            <w:tcW w:w="1507"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一类</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507" w:type="dxa"/>
            <w:noWrap w:val="0"/>
            <w:vAlign w:val="center"/>
          </w:tcPr>
          <w:p>
            <w:pPr>
              <w:spacing w:line="440" w:lineRule="exact"/>
              <w:jc w:val="center"/>
              <w:rPr>
                <w:rFonts w:ascii="仿宋_GB2312" w:hAnsi="仿宋_GB2312" w:eastAsia="仿宋_GB2312" w:cs="仿宋_GB2312"/>
                <w:szCs w:val="21"/>
              </w:rPr>
            </w:pP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4000</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c>
          <w:tcPr>
            <w:tcW w:w="1276"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600</w:t>
            </w:r>
          </w:p>
        </w:tc>
        <w:tc>
          <w:tcPr>
            <w:tcW w:w="141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atLeast"/>
          <w:jc w:val="center"/>
        </w:trPr>
        <w:tc>
          <w:tcPr>
            <w:tcW w:w="8169" w:type="dxa"/>
            <w:gridSpan w:val="6"/>
            <w:noWrap w:val="0"/>
            <w:vAlign w:val="center"/>
          </w:tcPr>
          <w:p>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论文超过10000字的，按文学类的小说计奖；学术论文参加国际、国家、省级社科学术研讨会的交流（须有邀请函、与会人员名单、与会人员合影、论文集结、会议总结发言等相关证件及复印件），结合主办单位而定，分别依据三类、四类、五类进行计奖。</w:t>
            </w:r>
          </w:p>
        </w:tc>
      </w:tr>
    </w:tbl>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一类：中国社科院主办的国家社科基金资助（以《国家社科基金学术期刊资助第一批入选名单》和《国家社科基金学术期刊资助第二批入选名单》为准）的社科学术期刊。</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二类：1、中国社科院主办的社科学术期刊  2、国家社科基金资助（以《国家社科基金学术期刊资助第一批入选名单》和《国家社科基金学术期刊资助第二批入选名单》为准）的社科学术期刊。</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三类：1、《中国人文社会科学核心期刊要览》(以2018年版为准)中的学术期刊  2、国家级社科社团主办的正式期刊。</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四类：1、国家级社科社团主办的内刊  2、省级社科单位、社团主办的正式期刊。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五类：省级社科单位、社团主办的内刊，入选省级及以上社科专业机构主编的正式出版发行的书刊。</w:t>
      </w:r>
    </w:p>
    <w:p>
      <w:pPr>
        <w:widowControl/>
        <w:spacing w:line="44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（二）获奖类（单位：元）</w:t>
      </w:r>
    </w:p>
    <w:p>
      <w:pPr>
        <w:spacing w:line="44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在国家级或省级的正规大赛中获奖的学术作品（含图书奖）。</w:t>
      </w:r>
    </w:p>
    <w:tbl>
      <w:tblPr>
        <w:tblStyle w:val="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395"/>
        <w:gridCol w:w="1251"/>
        <w:gridCol w:w="1414"/>
        <w:gridCol w:w="1395"/>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9" w:hRule="atLeast"/>
          <w:jc w:val="center"/>
        </w:trPr>
        <w:tc>
          <w:tcPr>
            <w:tcW w:w="1418" w:type="dxa"/>
            <w:tcBorders>
              <w:tl2br w:val="single" w:color="auto" w:sz="4" w:space="0"/>
            </w:tcBorders>
            <w:noWrap w:val="0"/>
            <w:vAlign w:val="center"/>
          </w:tcPr>
          <w:p>
            <w:pPr>
              <w:spacing w:line="440" w:lineRule="exact"/>
              <w:jc w:val="right"/>
              <w:rPr>
                <w:rFonts w:ascii="仿宋_GB2312" w:hAnsi="仿宋_GB2312" w:eastAsia="仿宋_GB2312" w:cs="仿宋_GB2312"/>
                <w:szCs w:val="21"/>
              </w:rPr>
            </w:pPr>
            <w:r>
              <w:rPr>
                <w:rFonts w:hint="eastAsia" w:ascii="仿宋_GB2312" w:hAnsi="仿宋_GB2312" w:eastAsia="仿宋_GB2312" w:cs="仿宋_GB2312"/>
                <w:szCs w:val="21"/>
              </w:rPr>
              <w:t>级别</w:t>
            </w:r>
          </w:p>
          <w:p>
            <w:pPr>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种类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一等奖</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二等奖</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三等奖</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提名奖</w:t>
            </w:r>
          </w:p>
        </w:tc>
        <w:tc>
          <w:tcPr>
            <w:tcW w:w="1767"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u w:val="single"/>
              </w:rPr>
              <w:t>一类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6000</w:t>
            </w:r>
          </w:p>
        </w:tc>
        <w:tc>
          <w:tcPr>
            <w:tcW w:w="1767" w:type="dxa"/>
            <w:noWrap w:val="0"/>
            <w:vAlign w:val="center"/>
          </w:tcPr>
          <w:p>
            <w:pPr>
              <w:widowControl/>
              <w:snapToGrid w:val="0"/>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395"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767" w:type="dxa"/>
            <w:noWrap w:val="0"/>
            <w:vAlign w:val="center"/>
          </w:tcPr>
          <w:p>
            <w:pPr>
              <w:widowControl/>
              <w:snapToGrid w:val="0"/>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2500</w:t>
            </w:r>
          </w:p>
        </w:tc>
        <w:tc>
          <w:tcPr>
            <w:tcW w:w="1395"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767"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1200</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767"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 w:hRule="atLeast"/>
          <w:jc w:val="center"/>
        </w:trPr>
        <w:tc>
          <w:tcPr>
            <w:tcW w:w="1418"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五类</w:t>
            </w:r>
          </w:p>
        </w:tc>
        <w:tc>
          <w:tcPr>
            <w:tcW w:w="1395"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1500</w:t>
            </w:r>
          </w:p>
        </w:tc>
        <w:tc>
          <w:tcPr>
            <w:tcW w:w="1251"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900</w:t>
            </w:r>
          </w:p>
        </w:tc>
        <w:tc>
          <w:tcPr>
            <w:tcW w:w="1414" w:type="dxa"/>
            <w:noWrap w:val="0"/>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700</w:t>
            </w:r>
          </w:p>
        </w:tc>
        <w:tc>
          <w:tcPr>
            <w:tcW w:w="1395"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500</w:t>
            </w:r>
          </w:p>
        </w:tc>
        <w:tc>
          <w:tcPr>
            <w:tcW w:w="1767" w:type="dxa"/>
            <w:noWrap w:val="0"/>
            <w:vAlign w:val="top"/>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2" w:hRule="atLeast"/>
          <w:jc w:val="center"/>
        </w:trPr>
        <w:tc>
          <w:tcPr>
            <w:tcW w:w="8640" w:type="dxa"/>
            <w:gridSpan w:val="6"/>
            <w:noWrap w:val="0"/>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获浙江省哲学社会科学优秀成果“突出学术贡献奖”等同一等奖。如中国社会科学院、浙江省社科院、省社科联另设社科奖，进行一事一议计奖</w:t>
            </w:r>
          </w:p>
        </w:tc>
      </w:tr>
    </w:tbl>
    <w:p>
      <w:pPr>
        <w:widowControl/>
        <w:spacing w:line="44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一类：胡绳青年学术奖。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二类：1、浙江省青年社会科学优秀成果奖 2、浙江省哲学社会科学优秀成果奖 3、浙江省社科研究优秀成果奖。</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三类：国家级社科单位、社团举办</w:t>
      </w:r>
    </w:p>
    <w:p>
      <w:pPr>
        <w:widowControl/>
        <w:spacing w:line="4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四类：省级社科单位、社团举办</w:t>
      </w:r>
    </w:p>
    <w:p>
      <w:pPr>
        <w:widowControl/>
        <w:spacing w:line="440" w:lineRule="exact"/>
        <w:ind w:firstLine="640" w:firstLineChars="200"/>
        <w:jc w:val="left"/>
      </w:pPr>
      <w:r>
        <w:rPr>
          <w:rFonts w:hint="eastAsia" w:ascii="仿宋_GB2312" w:hAnsi="仿宋_GB2312" w:eastAsia="仿宋_GB2312" w:cs="仿宋_GB2312"/>
          <w:sz w:val="32"/>
          <w:szCs w:val="32"/>
        </w:rPr>
        <w:t>五类：省级以上党报党刊举办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dobe Gothic Std B">
    <w:altName w:val="MS UI Gothic"/>
    <w:panose1 w:val="00000000000000000000"/>
    <w:charset w:val="80"/>
    <w:family w:val="swiss"/>
    <w:pitch w:val="default"/>
    <w:sig w:usb0="00000000" w:usb1="00000000" w:usb2="00000010" w:usb3="00000000" w:csb0="602A0005"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zI0NjdjZjE0M2QxOWQ0NTFhZDFiMGQ0NTM5ZTUifQ=="/>
  </w:docVars>
  <w:rsids>
    <w:rsidRoot w:val="65400047"/>
    <w:rsid w:val="6540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2024-03-25T01:46:00Z</dcterms:created>
  <dc:creator>陈强</dc:creator>
  <cp:lastModifiedBy>陈强</cp:lastModifiedBy>
  <dcterms:modified xsi:type="dcterms:W3CDTF">2024-03-25T01:46:53Z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C0A8DF14A6E747AC9B78D4D0BC26C1A7_11</vt:lpwstr>
  </property>
</Properties>
</file>