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7A4EE4">
      <w:pPr>
        <w:spacing w:line="580" w:lineRule="exact"/>
        <w:jc w:val="center"/>
        <w:outlineLvl w:val="0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smallCaps w:val="0"/>
          <w:spacing w:val="8"/>
          <w:sz w:val="44"/>
          <w:szCs w:val="44"/>
          <w:shd w:val="clear" w:color="auto" w:fill="FFFFFF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smallCaps w:val="0"/>
          <w:spacing w:val="8"/>
          <w:sz w:val="44"/>
          <w:szCs w:val="44"/>
          <w:shd w:val="clear" w:color="auto" w:fill="FFFFFF"/>
        </w:rPr>
        <w:t>关于</w:t>
      </w:r>
      <w:r>
        <w:rPr>
          <w:rFonts w:hint="eastAsia" w:ascii="黑体" w:hAnsi="黑体" w:eastAsia="黑体" w:cs="黑体"/>
          <w:b w:val="0"/>
          <w:bCs w:val="0"/>
          <w:sz w:val="44"/>
          <w:szCs w:val="44"/>
          <w:lang w:eastAsia="zh-CN"/>
        </w:rPr>
        <w:t>202</w:t>
      </w:r>
      <w:r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  <w:t>5</w:t>
      </w:r>
      <w:r>
        <w:rPr>
          <w:rFonts w:hint="eastAsia" w:ascii="黑体" w:hAnsi="黑体" w:eastAsia="黑体" w:cs="黑体"/>
          <w:b w:val="0"/>
          <w:bCs w:val="0"/>
          <w:sz w:val="44"/>
          <w:szCs w:val="44"/>
          <w:lang w:eastAsia="zh-CN"/>
        </w:rPr>
        <w:t>年度文成县文艺精品创作</w:t>
      </w:r>
      <w:r>
        <w:rPr>
          <w:rFonts w:hint="eastAsia" w:ascii="黑体" w:hAnsi="黑体" w:eastAsia="黑体" w:cs="黑体"/>
          <w:b w:val="0"/>
          <w:bCs w:val="0"/>
          <w:spacing w:val="-11"/>
          <w:sz w:val="44"/>
          <w:szCs w:val="44"/>
          <w:lang w:eastAsia="zh-CN"/>
        </w:rPr>
        <w:t>奖励和</w:t>
      </w:r>
      <w:r>
        <w:rPr>
          <w:rFonts w:hint="eastAsia" w:ascii="黑体" w:hAnsi="黑体" w:eastAsia="黑体" w:cs="黑体"/>
          <w:b w:val="0"/>
          <w:bCs w:val="0"/>
          <w:spacing w:val="-11"/>
          <w:sz w:val="44"/>
          <w:szCs w:val="44"/>
          <w:lang w:val="en-US" w:eastAsia="zh-CN"/>
        </w:rPr>
        <w:t>2026</w:t>
      </w:r>
      <w:r>
        <w:rPr>
          <w:rFonts w:hint="eastAsia" w:ascii="黑体" w:hAnsi="黑体" w:eastAsia="黑体" w:cs="黑体"/>
          <w:b w:val="0"/>
          <w:bCs w:val="0"/>
          <w:spacing w:val="-11"/>
          <w:sz w:val="44"/>
          <w:szCs w:val="44"/>
          <w:lang w:eastAsia="zh-CN"/>
        </w:rPr>
        <w:t>年度重点题材（活动）项目</w:t>
      </w:r>
      <w:r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  <w:t>扶持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smallCaps w:val="0"/>
          <w:spacing w:val="8"/>
          <w:sz w:val="44"/>
          <w:szCs w:val="44"/>
          <w:shd w:val="clear" w:color="auto" w:fill="FFFFFF"/>
        </w:rPr>
        <w:t>的公示</w:t>
      </w:r>
    </w:p>
    <w:p w14:paraId="4C23120E">
      <w:pP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smallCaps w:val="0"/>
          <w:spacing w:val="8"/>
          <w:sz w:val="44"/>
          <w:szCs w:val="44"/>
          <w:shd w:val="clear" w:color="auto" w:fill="FFFFFF"/>
        </w:rPr>
      </w:pPr>
    </w:p>
    <w:p w14:paraId="0D584EDF">
      <w:pP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smallCaps w:val="0"/>
          <w:spacing w:val="8"/>
          <w:sz w:val="44"/>
          <w:szCs w:val="44"/>
          <w:shd w:val="clear" w:color="auto" w:fill="FFFFFF"/>
        </w:rPr>
      </w:pPr>
    </w:p>
    <w:p w14:paraId="1FF44B7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2025年度文成县文艺精品创作奖励和2026年度重点题材（活动）项目扶持经组织申报、资格审查、专家评审、部务会审定等程序最终确定，现将奖励扶持名单予以公示，征求广大群众意见。</w:t>
      </w:r>
    </w:p>
    <w:p w14:paraId="58B9ED1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示时间自2026年9月29日至2026年10月10日止,共5个工作日。公示期间，任何单位或个人对公示情况有异议的，请以来电、来访等形式向中共文成县委宣传部、文成县文学艺术界联合会反映，电话：0577--67862328，0577-59026194。</w:t>
      </w:r>
    </w:p>
    <w:p w14:paraId="6D86B1B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341A24FA"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 </w:t>
      </w:r>
    </w:p>
    <w:p w14:paraId="1D25901D">
      <w:pPr>
        <w:rPr>
          <w:rFonts w:hint="default"/>
          <w:sz w:val="32"/>
          <w:szCs w:val="32"/>
          <w:lang w:val="en-US" w:eastAsia="zh-CN"/>
        </w:rPr>
      </w:pPr>
    </w:p>
    <w:p w14:paraId="7A110DD5">
      <w:pPr>
        <w:ind w:firstLine="5120" w:firstLineChars="16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中共文成县委宣传部</w:t>
      </w:r>
    </w:p>
    <w:p w14:paraId="0C9177A8">
      <w:pPr>
        <w:ind w:firstLine="5440" w:firstLineChars="17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2026年9月29日</w:t>
      </w:r>
    </w:p>
    <w:p w14:paraId="5268C9E3">
      <w:pPr>
        <w:rPr>
          <w:sz w:val="32"/>
          <w:szCs w:val="32"/>
        </w:rPr>
      </w:pPr>
    </w:p>
    <w:p w14:paraId="531ABBFB">
      <w:pPr>
        <w:rPr>
          <w:sz w:val="32"/>
          <w:szCs w:val="32"/>
        </w:rPr>
      </w:pPr>
    </w:p>
    <w:p w14:paraId="396529F8">
      <w:pPr>
        <w:rPr>
          <w:sz w:val="32"/>
          <w:szCs w:val="32"/>
        </w:rPr>
        <w:sectPr>
          <w:pgSz w:w="11906" w:h="16838"/>
          <w:pgMar w:top="1440" w:right="1474" w:bottom="1440" w:left="1587" w:header="851" w:footer="992" w:gutter="0"/>
          <w:cols w:space="720" w:num="1"/>
          <w:docGrid w:type="lines" w:linePitch="312" w:charSpace="0"/>
        </w:sectPr>
      </w:pPr>
    </w:p>
    <w:p w14:paraId="63FEA44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adjustRightInd w:val="0"/>
        <w:snapToGrid w:val="0"/>
        <w:spacing w:after="0" w:afterAutospacing="0" w:line="440" w:lineRule="exact"/>
        <w:contextualSpacing w:val="0"/>
        <w:jc w:val="left"/>
        <w:rPr>
          <w:rFonts w:hint="eastAsia" w:ascii="黑体" w:hAnsi="黑体" w:eastAsia="黑体" w:cs="黑体"/>
          <w:b w:val="0"/>
          <w:bCs/>
          <w:vanish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vanish w:val="0"/>
          <w:color w:val="auto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/>
          <w:vanish w:val="0"/>
          <w:color w:val="auto"/>
          <w:sz w:val="32"/>
          <w:szCs w:val="32"/>
          <w:lang w:val="en-US" w:eastAsia="zh-CN"/>
        </w:rPr>
        <w:t>1</w:t>
      </w:r>
    </w:p>
    <w:p w14:paraId="50E5A4B0">
      <w:pPr>
        <w:widowControl w:val="0"/>
        <w:adjustRightInd/>
        <w:snapToGrid w:val="0"/>
        <w:spacing w:after="0" w:line="570" w:lineRule="exact"/>
        <w:ind w:left="2369" w:leftChars="290" w:hanging="1760" w:hangingChars="400"/>
        <w:jc w:val="center"/>
        <w:rPr>
          <w:rFonts w:hint="eastAsia" w:ascii="方正小标宋简体" w:hAnsi="方正小标宋简体" w:eastAsia="方正小标宋简体" w:cs="方正小标宋简体"/>
          <w:bCs/>
          <w:color w:val="0C0C0C"/>
          <w:spacing w:val="0"/>
          <w:sz w:val="44"/>
          <w:szCs w:val="44"/>
        </w:rPr>
      </w:pPr>
    </w:p>
    <w:p w14:paraId="6AB49E95">
      <w:pPr>
        <w:widowControl w:val="0"/>
        <w:adjustRightInd/>
        <w:snapToGrid w:val="0"/>
        <w:spacing w:after="0" w:line="570" w:lineRule="exact"/>
        <w:ind w:left="2369" w:leftChars="290" w:hanging="1760" w:hangingChars="400"/>
        <w:jc w:val="center"/>
        <w:rPr>
          <w:rFonts w:hint="default" w:ascii="方正小标宋简体" w:hAnsi="方正小标宋简体" w:eastAsia="方正小标宋简体" w:cs="方正小标宋简体"/>
          <w:bCs/>
          <w:color w:val="0C0C0C"/>
          <w:spacing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0C0C0C"/>
          <w:spacing w:val="0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Cs/>
          <w:color w:val="0C0C0C"/>
          <w:spacing w:val="0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Cs/>
          <w:color w:val="0C0C0C"/>
          <w:spacing w:val="0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bCs/>
          <w:color w:val="0C0C0C"/>
          <w:spacing w:val="0"/>
          <w:sz w:val="44"/>
          <w:szCs w:val="44"/>
          <w:lang w:eastAsia="zh-CN"/>
        </w:rPr>
        <w:t>度</w:t>
      </w:r>
      <w:r>
        <w:rPr>
          <w:rFonts w:hint="eastAsia" w:ascii="方正小标宋简体" w:hAnsi="方正小标宋简体" w:eastAsia="方正小标宋简体" w:cs="方正小标宋简体"/>
          <w:bCs/>
          <w:color w:val="0C0C0C"/>
          <w:spacing w:val="0"/>
          <w:sz w:val="44"/>
          <w:szCs w:val="44"/>
        </w:rPr>
        <w:t>文成县文艺精品创作</w:t>
      </w:r>
      <w:r>
        <w:rPr>
          <w:rFonts w:hint="eastAsia" w:ascii="方正小标宋简体" w:hAnsi="方正小标宋简体" w:eastAsia="方正小标宋简体" w:cs="方正小标宋简体"/>
          <w:bCs/>
          <w:color w:val="0C0C0C"/>
          <w:spacing w:val="0"/>
          <w:sz w:val="44"/>
          <w:szCs w:val="44"/>
          <w:lang w:val="en-US" w:eastAsia="zh-CN"/>
        </w:rPr>
        <w:t>奖名单</w:t>
      </w:r>
    </w:p>
    <w:tbl>
      <w:tblPr>
        <w:tblStyle w:val="4"/>
        <w:tblW w:w="13804" w:type="dxa"/>
        <w:tblInd w:w="-24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0"/>
        <w:gridCol w:w="1344"/>
        <w:gridCol w:w="2616"/>
        <w:gridCol w:w="9204"/>
      </w:tblGrid>
      <w:tr w14:paraId="537D47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B1D650">
            <w:pPr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序号</w:t>
            </w:r>
          </w:p>
        </w:tc>
        <w:tc>
          <w:tcPr>
            <w:tcW w:w="134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4FFD68">
            <w:pPr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姓  名</w:t>
            </w:r>
          </w:p>
        </w:tc>
        <w:tc>
          <w:tcPr>
            <w:tcW w:w="1182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1F2A8C">
            <w:pPr>
              <w:ind w:right="-292" w:rightChars="-139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 xml:space="preserve"> 文艺作品奖</w:t>
            </w:r>
          </w:p>
        </w:tc>
      </w:tr>
      <w:tr w14:paraId="5C0A1D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20591D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3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7275F4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6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944EEC">
            <w:pPr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会员级别</w:t>
            </w:r>
          </w:p>
        </w:tc>
        <w:tc>
          <w:tcPr>
            <w:tcW w:w="92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11788A">
            <w:pPr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文艺作品</w:t>
            </w:r>
          </w:p>
        </w:tc>
      </w:tr>
      <w:tr w14:paraId="23AE34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10F9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F9D6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胡加斋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3D4A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中国作家协会会员</w:t>
            </w:r>
          </w:p>
        </w:tc>
        <w:tc>
          <w:tcPr>
            <w:tcW w:w="9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5EEA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2148D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0D22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2627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徐世槐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469B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中国作家协会会员</w:t>
            </w:r>
          </w:p>
        </w:tc>
        <w:tc>
          <w:tcPr>
            <w:tcW w:w="9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0C5A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D9BE5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9214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3D34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叶秋文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C531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中国作家协会会员</w:t>
            </w:r>
          </w:p>
        </w:tc>
        <w:tc>
          <w:tcPr>
            <w:tcW w:w="9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148C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B796C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6187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B3BB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吴振慧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1C40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中国书法家协会</w:t>
            </w:r>
          </w:p>
        </w:tc>
        <w:tc>
          <w:tcPr>
            <w:tcW w:w="9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45FB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A42CF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1A6F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A869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周玉潭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B3E1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浙江省作家协会会员</w:t>
            </w: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9AE2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B7560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6273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54CF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刘天耀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8345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浙江省音乐家协会</w:t>
            </w: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C89B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485CF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0130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DE0F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朱越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6B2D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浙江省音乐家协会</w:t>
            </w:r>
          </w:p>
        </w:tc>
        <w:tc>
          <w:tcPr>
            <w:tcW w:w="9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6891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5EF06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D6FA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2A81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冯铗（李骏飞）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0223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温州市作家协会会员</w:t>
            </w: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2379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《秋器》《连锁广占》《飞行训练》《伪登高》《戏码》《园柳变》在《诗歌月刊》2025年第1期发表等</w:t>
            </w:r>
          </w:p>
        </w:tc>
      </w:tr>
      <w:tr w14:paraId="721F1E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737B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E934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郑新斌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FB12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温州市作家协会会员</w:t>
            </w: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7AC2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《游龙麒源（外一首）》在《青年文学家》2025年1月上旬刊发表等</w:t>
            </w:r>
          </w:p>
        </w:tc>
      </w:tr>
      <w:tr w14:paraId="141C42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B410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1408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周铁红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053F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温州市作家协会会员</w:t>
            </w: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0D39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D076C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2142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4974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胡田歌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7AA2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温州市音乐家协会</w:t>
            </w:r>
          </w:p>
        </w:tc>
        <w:tc>
          <w:tcPr>
            <w:tcW w:w="9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211E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44221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4D87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7BCB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慕白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68F0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42B8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《等你来看海》在《台港文学选刊》2025/02总第384期发表等</w:t>
            </w:r>
          </w:p>
        </w:tc>
      </w:tr>
      <w:tr w14:paraId="326A4B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E323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2F86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王美伟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541F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7E66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《飞过黄昏的鸟》在《青年文学家》8月上旬刊发表等</w:t>
            </w:r>
          </w:p>
        </w:tc>
      </w:tr>
      <w:tr w14:paraId="01B36B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AF06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F82D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程一冰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5CE6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6C4B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《裹冬》在《青年文学家》5月上旬刊发表等</w:t>
            </w:r>
          </w:p>
        </w:tc>
      </w:tr>
      <w:tr w14:paraId="52E31B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2226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70AC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吴晓娟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88E9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A8F2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《年味》在《青年文学家》2025年7月上旬刊发表</w:t>
            </w:r>
          </w:p>
        </w:tc>
      </w:tr>
      <w:tr w14:paraId="7514E8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A183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533C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胡晓亚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C01A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E716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《她的天空是低的》在《青年文学家》2025年1月中旬刊发表</w:t>
            </w:r>
          </w:p>
        </w:tc>
      </w:tr>
      <w:tr w14:paraId="5EBD02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BE49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0377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刘丽华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8B51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09A1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《冬寂·雨韵》在《青年文学家》5月中旬刊发表</w:t>
            </w:r>
          </w:p>
        </w:tc>
      </w:tr>
      <w:tr w14:paraId="15C042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5467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15F6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黄烯曦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7492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F017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《母亲，岁月的诗章》在《青年文学家》6月上旬刊发表</w:t>
            </w:r>
          </w:p>
        </w:tc>
      </w:tr>
      <w:tr w14:paraId="23EA58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8027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19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DD2E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毛屏兰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8D81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E728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《致未曾谋面的爱人》在《青年文学家》4月上旬刊发表</w:t>
            </w:r>
          </w:p>
        </w:tc>
      </w:tr>
      <w:tr w14:paraId="6EF941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019D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D8A9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雷克丑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00A4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7E1D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绝句《遣兴》：刘基的陈平之志在《美丽中国》2025年1月第3期上发表等</w:t>
            </w:r>
          </w:p>
        </w:tc>
      </w:tr>
      <w:tr w14:paraId="139AA4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79AF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21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9CAE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胡玉胜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8BBD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1E74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草书《刘基诗二首》入展“2025江西高安元青花杯行草书法作品大赛”等</w:t>
            </w:r>
          </w:p>
        </w:tc>
      </w:tr>
      <w:tr w14:paraId="437968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47BB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22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FEC8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胡王遥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A972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B6BE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篆书自作诗六首入展浙江省第三届大学生书法篆刻大赛</w:t>
            </w:r>
          </w:p>
        </w:tc>
      </w:tr>
      <w:tr w14:paraId="01D93C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9C9D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23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CBD0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胡斌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30BF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D661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《暮春江山村行饮留别》在《中华诗词》2025第8期总第318期发表等</w:t>
            </w:r>
          </w:p>
        </w:tc>
      </w:tr>
      <w:tr w14:paraId="088700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E122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24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75E4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吴瑾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9F77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93CC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《绣球花》在《中华诗词》2025年第9期总第319期发表等</w:t>
            </w:r>
          </w:p>
        </w:tc>
      </w:tr>
      <w:tr w14:paraId="1663A9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C8A6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25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2FA1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于群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1BB8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488F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《秋菊》在2025年第十二期《中华辞赋》发表</w:t>
            </w:r>
          </w:p>
        </w:tc>
      </w:tr>
      <w:tr w14:paraId="1C13E0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19FC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26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058A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王青海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F9B3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F94E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《龙麒源行》在2025年第十二期《中华辞赋》发表</w:t>
            </w:r>
          </w:p>
        </w:tc>
      </w:tr>
      <w:tr w14:paraId="44831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45CC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27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B42C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夏克明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7443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A609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《六一》在2025年第十二期《中华辞赋》发表</w:t>
            </w:r>
          </w:p>
        </w:tc>
      </w:tr>
      <w:tr w14:paraId="0FC2AC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59CE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28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89E2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包学冠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B887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E6C0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《夏至》在2025年第十二期《中华辞赋》发表</w:t>
            </w:r>
          </w:p>
        </w:tc>
      </w:tr>
      <w:tr w14:paraId="0AB78B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BD96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29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DDDA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夏克琼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0EE9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CDFF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《飞云湖》在2025年第十二期《中华辞赋》发表</w:t>
            </w:r>
          </w:p>
        </w:tc>
      </w:tr>
      <w:tr w14:paraId="3EFA4A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4306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30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E558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厉初群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39E4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A771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《春》在2025年第十二期《中华辞赋》发表</w:t>
            </w:r>
          </w:p>
        </w:tc>
      </w:tr>
      <w:tr w14:paraId="7E8F90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170A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31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C5D8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李松绿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3841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62A2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《夜归》在2025年第十二期《中华辞赋》发表</w:t>
            </w:r>
          </w:p>
        </w:tc>
      </w:tr>
      <w:tr w14:paraId="61091F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52DD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32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4150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朱赞全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2DE2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604D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《映山红》在2025年第十二期《中华辞赋》发表</w:t>
            </w:r>
          </w:p>
        </w:tc>
      </w:tr>
      <w:tr w14:paraId="1BABE5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6628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33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C0DB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王商杰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8DCA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7A33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《与诗友登山顶》在《星星诗词》夏季刊2025年第二期发表</w:t>
            </w:r>
          </w:p>
        </w:tc>
      </w:tr>
      <w:tr w14:paraId="2B33AA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5973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34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51F4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翁仞袍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2865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B10D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《雅垟游感》在《诗刊》2025年第11期发表等</w:t>
            </w:r>
          </w:p>
        </w:tc>
      </w:tr>
      <w:tr w14:paraId="63C3B8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E872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35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382F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刘则民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4215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D0D6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《中秋节》在2025年第十二期《中华辞赋》发表</w:t>
            </w:r>
          </w:p>
        </w:tc>
      </w:tr>
      <w:tr w14:paraId="667F3D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423F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36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5F18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胡立雷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19E9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F2F4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《新绿》在《大众摄影》杂志2025年3月号发表等</w:t>
            </w:r>
          </w:p>
        </w:tc>
      </w:tr>
      <w:tr w14:paraId="533022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E3EE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37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CA05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李武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2BE9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3F37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《一束光》在《大众摄影》杂志2025年1月号发表等</w:t>
            </w:r>
          </w:p>
        </w:tc>
      </w:tr>
      <w:tr w14:paraId="1BFA8D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0A56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38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AC5A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赵丹岗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FBE2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3F85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《惊鹭》在《大众摄影》杂志2025年6月号发表等</w:t>
            </w:r>
          </w:p>
        </w:tc>
      </w:tr>
      <w:tr w14:paraId="5D0AD0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8CBE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39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0B21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陈海燕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A66C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AEAB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《鸟儿伴我行》在《大众摄影》杂志2025年9月号发表等</w:t>
            </w:r>
          </w:p>
        </w:tc>
      </w:tr>
      <w:tr w14:paraId="07CB6D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7EF3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40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BC67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王希栋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5374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E3D1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《橙光行旅》在《大众摄影》杂志2025年9月号发表等</w:t>
            </w:r>
          </w:p>
        </w:tc>
      </w:tr>
      <w:tr w14:paraId="06898C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7101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41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C57B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赵乐成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5808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708F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《小院里的温情》在《大众摄影》2025年11月刊发表等</w:t>
            </w:r>
          </w:p>
        </w:tc>
      </w:tr>
      <w:tr w14:paraId="156959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F6B0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42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A5D9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吴进弟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19AF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C81C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《月亮下的万家灯火》在《大众摄影》杂志2025年10月号发表等</w:t>
            </w:r>
          </w:p>
        </w:tc>
      </w:tr>
      <w:tr w14:paraId="6AD5D6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4B7A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43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4895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吴志伟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1DF0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E8FD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《冬日晨曲》入选第二届“苏韵伊情”新疆伊宁县天鹅泉摄影展入展等</w:t>
            </w:r>
          </w:p>
        </w:tc>
      </w:tr>
      <w:tr w14:paraId="2AD775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40DA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44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1E36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雷尔锔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1705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575B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《龙现古城庆元宵》在《大众摄影》2025年03月刊发表等</w:t>
            </w:r>
          </w:p>
        </w:tc>
      </w:tr>
      <w:tr w14:paraId="6B033A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FF6B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45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E391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黄成标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E855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8B32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《柿影星穹》在《大众摄影》杂志2025年2月号发表等</w:t>
            </w:r>
          </w:p>
        </w:tc>
      </w:tr>
      <w:tr w14:paraId="4692A6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325A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46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4D04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吴爱媛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7A57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57C0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《橱窗内》2024“缙云仙都杯”瓯江行丽水摄影大展入展等</w:t>
            </w:r>
          </w:p>
        </w:tc>
      </w:tr>
      <w:tr w14:paraId="1772D9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EA3D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47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6AC0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包晓龙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7429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534E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《打卡南马服务区》在“交通光影  寻美东阳”全省摄影大展中评委优秀作品等</w:t>
            </w:r>
          </w:p>
        </w:tc>
      </w:tr>
      <w:tr w14:paraId="292893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FBC1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48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7EB0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金求真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A88D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F38E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《轻舟黑鸭畅游红杉湖》在“天目叠翠.镜界临安”人与自然和谐共生全国摄影大展入展</w:t>
            </w:r>
          </w:p>
        </w:tc>
      </w:tr>
      <w:tr w14:paraId="407212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B596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49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8D55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廖海丽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1054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D768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《斑斓时光》参加在杭州宋韵美术馆举办的“福地文成 画语杭州——文成县美术作品展”等</w:t>
            </w:r>
          </w:p>
        </w:tc>
      </w:tr>
      <w:tr w14:paraId="327BD3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AD82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50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A4D4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雷鸣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2F1B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7EEB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《上学》参加在杭州宋韵美术馆举办的“福地文成 画语杭州——文成县美术作品展”等</w:t>
            </w:r>
          </w:p>
        </w:tc>
      </w:tr>
      <w:tr w14:paraId="108DC6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53A4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51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C834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张訢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2BBB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8694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《小镇的黄昏》入选“浙江省第十八届水彩.粉画展”</w:t>
            </w:r>
          </w:p>
        </w:tc>
      </w:tr>
      <w:tr w14:paraId="41C309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5E27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52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5E57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刘彬彬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BB8F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C804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《拾趣》等3幅参加在杭州宋韵美术馆举办的“福地文成 画语杭州——文成县美术作品展”</w:t>
            </w:r>
          </w:p>
        </w:tc>
      </w:tr>
      <w:tr w14:paraId="456A09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4211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53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AC36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郑蕾蕾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C96D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34EB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《忆龙湾之战》等2幅参加在杭州宋韵美术馆举办的“福地文成 画语杭州——文成县美术作品展”</w:t>
            </w:r>
          </w:p>
        </w:tc>
      </w:tr>
      <w:tr w14:paraId="3E2688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C35C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54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4C7B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蒋含章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E430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6A23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《故里织梦》参加在杭州宋韵美术馆举办的“福地文成 画语杭州——文成县美术作品展”</w:t>
            </w:r>
          </w:p>
        </w:tc>
      </w:tr>
      <w:tr w14:paraId="275B0D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1DE1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55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A032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夏文浩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BC2C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E743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《一米阳光》参加在杭州宋韵美术馆举办的“福地文成 画语杭州——文成县美术作品展”</w:t>
            </w:r>
          </w:p>
        </w:tc>
      </w:tr>
      <w:tr w14:paraId="4D6327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7FA7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56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CC35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郑莹敏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A1E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7919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《褶皱》参加在杭州宋韵美术馆举办的“福地文成 画语杭州——文成县美术作品展”</w:t>
            </w:r>
          </w:p>
        </w:tc>
      </w:tr>
      <w:tr w14:paraId="1482E5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3EA5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57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CAEF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陈依倩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59C6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C8A6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《瑞鹤》参加在杭州宋韵美术馆举办的“福地文成 画语杭州——文成县美术作品展”</w:t>
            </w:r>
          </w:p>
        </w:tc>
      </w:tr>
      <w:tr w14:paraId="3A6ADF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00DA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58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A103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程蕾蕾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D321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80CF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《赵刚故事》参加在杭州宋韵美术馆举办的“福地文成 画语杭州——文成县美术作品展”</w:t>
            </w:r>
          </w:p>
        </w:tc>
      </w:tr>
      <w:tr w14:paraId="063FF0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1E92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59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EA9A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胡永妹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2764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9EE9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《水印版画》参加在杭州宋韵美术馆举办的“福地文成 画语杭州——文成县美术作品展”</w:t>
            </w:r>
          </w:p>
        </w:tc>
      </w:tr>
      <w:tr w14:paraId="7521A0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19E7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60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EF20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林文丹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FEE7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037B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《枫语秋途》参加在杭州宋韵美术馆举办的“福地文成 画语杭州——文成县美术作品展”</w:t>
            </w:r>
          </w:p>
        </w:tc>
      </w:tr>
      <w:tr w14:paraId="3490CC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5CBD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61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810F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郑丽琼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673A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6919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《百丈漈印象》参加在杭州宋韵美术馆举办的“福地文成 画语杭州——文成县美术作品展”</w:t>
            </w:r>
          </w:p>
        </w:tc>
      </w:tr>
      <w:tr w14:paraId="44913D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2076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62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E357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刘波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B0A3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F606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《出海》等3幅参加在杭州宋韵美术馆举办的“福地文成 画语杭州——文成县美术作品展”</w:t>
            </w:r>
          </w:p>
        </w:tc>
      </w:tr>
      <w:tr w14:paraId="47E6C7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80FD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63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FFA9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胡秀萍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D284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C103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《富贵小鸡图》参加在杭州宋韵美术馆举办的“福地文成 画语杭州——文成县美术作品展”</w:t>
            </w:r>
          </w:p>
        </w:tc>
      </w:tr>
      <w:tr w14:paraId="1D9E1E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821A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64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5301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潘昆琨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8F1A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AD48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《梦》参加在杭州宋韵美术馆举办的“福地文成 画语杭州——文成县美术作品展”</w:t>
            </w:r>
          </w:p>
        </w:tc>
      </w:tr>
      <w:tr w14:paraId="013F96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9047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65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B961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吴芳芳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78B4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6E19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《雕花剪韵》参加在杭州宋韵美术馆举办的“福地文成 画语杭州——文成县美术作品展”</w:t>
            </w:r>
          </w:p>
        </w:tc>
      </w:tr>
      <w:tr w14:paraId="43F90D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89C9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66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C722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吴时愿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B9BA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C3B7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《帝师山水有清音》参加在杭州宋韵美术馆举办的“福地文成 画语杭州——文成县美术作品展”</w:t>
            </w:r>
          </w:p>
        </w:tc>
      </w:tr>
      <w:tr w14:paraId="413FE3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09C6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67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D380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张莎莎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093C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9574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《佛手》参加在杭州宋韵美术馆举办的“福地文成 画语杭州——文成县美术作品展”</w:t>
            </w:r>
          </w:p>
        </w:tc>
      </w:tr>
      <w:tr w14:paraId="319D8D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0E82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68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7596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黄伟钧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B1F2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7BF8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《2014年珊溪夜景》参加在杭州宋韵美术馆举办的“福地文成 画语杭州——文成县美术作品展”</w:t>
            </w:r>
          </w:p>
        </w:tc>
      </w:tr>
      <w:tr w14:paraId="578BCD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48A0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69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5C31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徐升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5F2A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69F9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《开心》等2幅参加在杭州宋韵美术馆举办的“福地文成 画语杭州——文成县美术作品展”</w:t>
            </w:r>
          </w:p>
        </w:tc>
      </w:tr>
      <w:tr w14:paraId="4A71FA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5537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70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036A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赵淑红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6E83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F711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《色与光的狂想》参加在杭州宋韵美术馆举办的“福地文成 画语杭州——文成县美术作品展”</w:t>
            </w:r>
          </w:p>
        </w:tc>
      </w:tr>
      <w:tr w14:paraId="522624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74B8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71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512D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朱森苗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4A75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7203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《素绘花实：黑白里的静生长》参加在杭州宋韵美术馆举办的“福地文成 画语杭州——文成县美术作品展”</w:t>
            </w:r>
          </w:p>
        </w:tc>
      </w:tr>
      <w:tr w14:paraId="739E7E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146F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72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13B9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吴微青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5CA2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9D05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《朱冠沐春》参加在杭州宋韵美术馆举办的“福地文成 画语杭州——文成县美术作品展”</w:t>
            </w:r>
          </w:p>
        </w:tc>
      </w:tr>
      <w:tr w14:paraId="5AC1D1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1A91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73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C02B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叶晓燕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34CC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954A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《雏菊》参加在杭州宋韵美术馆举办的“福地文成 画语杭州——文成县美术作品展”</w:t>
            </w:r>
          </w:p>
        </w:tc>
      </w:tr>
      <w:tr w14:paraId="063F0B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BAC6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74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6047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雷杨杨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6DB4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79B2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《太公祭》参加在杭州宋韵美术馆举办的“福地文成 画语杭州——文成县美术作品展”</w:t>
            </w:r>
          </w:p>
        </w:tc>
      </w:tr>
      <w:tr w14:paraId="2E7918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F788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75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6D25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吴微华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AB84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0F27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《古巷灯华》参加在杭州宋韵美术馆举办的“福地文成 画语杭州——文成县美术作品展”</w:t>
            </w:r>
          </w:p>
        </w:tc>
      </w:tr>
      <w:tr w14:paraId="285F2F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4671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76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72E3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张翩翩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429A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E2C6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《枫语秋途》参加在杭州宋韵美术馆举办的“福地文成 画语杭州——文成县美术作品展”</w:t>
            </w:r>
          </w:p>
        </w:tc>
      </w:tr>
      <w:tr w14:paraId="6580DF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088C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77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40E6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吴微微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9950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6797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《花系列》等3幅参加在杭州宋韵美术馆举办的“福地文成 画语杭州——文成县美术作品展”</w:t>
            </w:r>
          </w:p>
        </w:tc>
      </w:tr>
      <w:tr w14:paraId="40D823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211C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78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B3C7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张长长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E7CA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7710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《视线》参加在杭州宋韵美术馆举办的“福地文成 画语杭州——文成县美术作品展”</w:t>
            </w:r>
          </w:p>
        </w:tc>
      </w:tr>
      <w:tr w14:paraId="66E6D1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1C81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79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AE82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周硕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50EC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F90F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《山中之城》参加在杭州宋韵美术馆举办的“福地文成 画语杭州——文成县美术作品展”</w:t>
            </w:r>
          </w:p>
        </w:tc>
      </w:tr>
      <w:tr w14:paraId="30B5AF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22F8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80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9926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郑光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33BC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F17F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《村落丛林》等2幅参加在杭州宋韵美术馆举办的“福地文成 画语杭州——文成县美术作品展”</w:t>
            </w:r>
          </w:p>
        </w:tc>
      </w:tr>
      <w:tr w14:paraId="7D08D6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A139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81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8EAD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张玉瑶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06D7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C048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《花板承韵》参加在杭州宋韵美术馆举办的“福地文成 画语杭州——文成县美术作品展”</w:t>
            </w:r>
          </w:p>
        </w:tc>
      </w:tr>
      <w:tr w14:paraId="20577F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236B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82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7DA5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雷斌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8D11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7F67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《春色》等2幅参加在杭州宋韵美术馆举办的“福地文成 画语杭州——文成县美术作品展”</w:t>
            </w:r>
          </w:p>
        </w:tc>
      </w:tr>
      <w:tr w14:paraId="6A1535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55F8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83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6456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余文平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91C9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FBDC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《湖光秋色》2幅参加在杭州宋韵美术馆举办的“福地文成 画语杭州——文成县美术作品展”</w:t>
            </w:r>
          </w:p>
        </w:tc>
      </w:tr>
      <w:tr w14:paraId="326C04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91A5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84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2A89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赵星星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EC7B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576B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《旧时光》等3幅参加在杭州宋韵美术馆举办的“福地文成 画语杭州——文成县美术作品展”</w:t>
            </w:r>
          </w:p>
        </w:tc>
      </w:tr>
      <w:tr w14:paraId="595483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A69F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85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C2CD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蔡晓丰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341F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2245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《伯温故里八景》参加在杭州宋韵美术馆举办的“福地文成 画语杭州——文成县美术作品展”</w:t>
            </w:r>
          </w:p>
        </w:tc>
      </w:tr>
      <w:tr w14:paraId="77B5B1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EEBF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86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ABAC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赵毅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85FF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392F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《静心》参加在杭州宋韵美术馆举办的“福地文成 画语杭州——文成县美术作品展”</w:t>
            </w:r>
          </w:p>
        </w:tc>
      </w:tr>
      <w:tr w14:paraId="067B59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57FD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87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1ABB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张炜嫣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2B5A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132D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《萌漫绘》参加在杭州宋韵美术馆举办的“福地文成 画语杭州——文成县美术作品展”</w:t>
            </w:r>
          </w:p>
        </w:tc>
      </w:tr>
      <w:tr w14:paraId="37601B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C67A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88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EA8F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陈丕欢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808E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5839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《幽兰》等2幅参加在杭州宋韵美术馆举办的“福地文成 画语杭州——文成县美术作品展”</w:t>
            </w:r>
          </w:p>
        </w:tc>
      </w:tr>
      <w:tr w14:paraId="026870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6348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89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8438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夏景祥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17D2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DB5A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《秋江帆影》等2幅参加在杭州宋韵美术馆举办的“福地文成 画语杭州——文成县美术作品展”</w:t>
            </w:r>
          </w:p>
        </w:tc>
      </w:tr>
      <w:tr w14:paraId="620835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6147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90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FF1A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赵海增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50C0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D29B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《人物》参加在杭州宋韵美术馆举办的“福地文成 画语杭州——文成县美术作品展”</w:t>
            </w:r>
          </w:p>
        </w:tc>
      </w:tr>
      <w:tr w14:paraId="71DC1D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C3D2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91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E681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黄靓馨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AEF0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5D98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《花板人物》等2幅参加在杭州宋韵美术馆举办的“福地文成 画语杭州——文成县美术作品展”</w:t>
            </w:r>
          </w:p>
        </w:tc>
      </w:tr>
      <w:tr w14:paraId="06ADF3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4D3D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92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2B5E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胡志款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7456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64B6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《木雕》参加在杭州宋韵美术馆举办的“福地文成 画语杭州——文成县美术作品展”</w:t>
            </w:r>
          </w:p>
        </w:tc>
      </w:tr>
      <w:tr w14:paraId="48AF37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9551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93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191F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雷董慧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7A33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75D1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《乡村一景》参加在杭州宋韵美术馆举办的“福地文成 画语杭州——文成县美术作品展”</w:t>
            </w:r>
          </w:p>
        </w:tc>
      </w:tr>
      <w:tr w14:paraId="564064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3B03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94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D67B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陈奕甸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C67F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A8BF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《再约江湖》等2幅参加在杭州宋韵美术馆举办的“福地文成 画语杭州——文成县美术作品展”</w:t>
            </w:r>
          </w:p>
        </w:tc>
      </w:tr>
      <w:tr w14:paraId="0010F1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11CD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95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3FFB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刘家惠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BEF3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4EAC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《老街晨光》参加在杭州宋韵美术馆举办的“福地文成 画语杭州——文成县美术作品展”</w:t>
            </w:r>
          </w:p>
        </w:tc>
      </w:tr>
      <w:tr w14:paraId="3909E5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0529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96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CF77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张巧巧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477E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2964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《心有山水》等2幅参加在杭州宋韵美术馆举办的“福地文成 画语杭州——文成县美术作品展”</w:t>
            </w:r>
          </w:p>
        </w:tc>
      </w:tr>
      <w:tr w14:paraId="27CCDC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1969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97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C120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张新浩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08ED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1353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《溪山溯源》等2幅 参加在杭州宋韵美术馆举办的“福地文成 画语杭州——文成县美术作品展”</w:t>
            </w:r>
          </w:p>
        </w:tc>
      </w:tr>
      <w:tr w14:paraId="06F330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EA2E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98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EC23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毛新建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01EE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6CF6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《水乡》参加在杭州宋韵美术馆举办的“福地文成 画语杭州——文成县美术作品展”</w:t>
            </w:r>
          </w:p>
        </w:tc>
      </w:tr>
      <w:tr w14:paraId="5DE9BA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8AFE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99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C36C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胡科嫣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C31D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23A8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《山》参加在杭州宋韵美术馆举办的“福地文成 画语杭州——文成县美术作品展”</w:t>
            </w:r>
          </w:p>
        </w:tc>
      </w:tr>
      <w:tr w14:paraId="2484C3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AF32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100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B351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罗挺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50DE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4AAE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《水彩画》参加在杭州宋韵美术馆举办的“福地文成 画语杭州——文成县美术作品展”</w:t>
            </w:r>
          </w:p>
        </w:tc>
      </w:tr>
      <w:tr w14:paraId="1122E5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69F2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101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2FFE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王健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朱伟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2986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43DE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《村里素面香》浙江省新闻摄影年赛新闻奖</w:t>
            </w:r>
          </w:p>
        </w:tc>
      </w:tr>
      <w:tr w14:paraId="2B51CB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11A9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102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2785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金丽娜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CCFC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E069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小品《味道》 群星奖入围奖等</w:t>
            </w:r>
          </w:p>
        </w:tc>
      </w:tr>
      <w:tr w14:paraId="69F365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E30C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103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0834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郑佳佳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5F44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97B0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《县级公共图书馆加强专业人才队伍建设探索——以文成县图书馆为例》发表在《故事家》2025年第33期等</w:t>
            </w:r>
          </w:p>
        </w:tc>
      </w:tr>
      <w:tr w14:paraId="64CFF2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9C76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104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01A5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罗静荣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C3AD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82B1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《从历史文化名人寻找浙江的人文精神—以“三不朽”伟人刘基为例》浙江精神县区优秀案例征集 二等奖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ab/>
            </w:r>
          </w:p>
        </w:tc>
      </w:tr>
      <w:tr w14:paraId="62F020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E761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105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E104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泮妍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E942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A466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《实打实干，报在一线，走在前列——以报界宗师赵超构为例》浙江精神县区优秀案例征集 优秀奖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ab/>
            </w:r>
          </w:p>
        </w:tc>
      </w:tr>
    </w:tbl>
    <w:p w14:paraId="56E30CA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adjustRightInd w:val="0"/>
        <w:snapToGrid w:val="0"/>
        <w:spacing w:after="0" w:afterAutospacing="0" w:line="440" w:lineRule="exact"/>
        <w:contextualSpacing w:val="0"/>
        <w:jc w:val="left"/>
        <w:rPr>
          <w:rFonts w:hint="default" w:ascii="方正小标宋简体" w:eastAsia="方正小标宋简体"/>
          <w:b w:val="0"/>
          <w:bCs/>
          <w:vanish w:val="0"/>
          <w:color w:val="auto"/>
          <w:sz w:val="44"/>
          <w:szCs w:val="44"/>
          <w:lang w:val="en-US" w:eastAsia="zh-CN"/>
        </w:rPr>
      </w:pPr>
    </w:p>
    <w:p w14:paraId="31034BEB">
      <w:pPr>
        <w:pStyle w:val="2"/>
        <w:rPr>
          <w:rFonts w:hint="default" w:ascii="方正小标宋简体" w:eastAsia="方正小标宋简体"/>
          <w:b w:val="0"/>
          <w:bCs/>
          <w:vanish w:val="0"/>
          <w:color w:val="auto"/>
          <w:sz w:val="44"/>
          <w:szCs w:val="44"/>
          <w:lang w:val="en-US" w:eastAsia="zh-CN"/>
        </w:rPr>
      </w:pPr>
    </w:p>
    <w:p w14:paraId="062490B9">
      <w:pPr>
        <w:rPr>
          <w:rFonts w:hint="default"/>
          <w:lang w:val="en-US" w:eastAsia="zh-CN"/>
        </w:rPr>
      </w:pPr>
    </w:p>
    <w:p w14:paraId="47F7F6E2">
      <w:pPr>
        <w:spacing w:line="20" w:lineRule="exact"/>
        <w:ind w:firstLine="640" w:firstLineChars="200"/>
        <w:rPr>
          <w:rFonts w:hint="eastAsia" w:eastAsia="仿宋_GB2312"/>
          <w:color w:val="D99594"/>
          <w:sz w:val="32"/>
          <w:szCs w:val="32"/>
        </w:rPr>
      </w:pPr>
    </w:p>
    <w:p w14:paraId="0C5C1DD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adjustRightInd w:val="0"/>
        <w:snapToGrid w:val="0"/>
        <w:spacing w:after="0" w:afterAutospacing="0" w:line="440" w:lineRule="exact"/>
        <w:contextualSpacing w:val="0"/>
        <w:jc w:val="left"/>
        <w:rPr>
          <w:rFonts w:hint="eastAsia" w:ascii="黑体" w:hAnsi="黑体" w:eastAsia="黑体" w:cs="黑体"/>
          <w:b w:val="0"/>
          <w:bCs/>
          <w:vanish w:val="0"/>
          <w:color w:val="auto"/>
          <w:sz w:val="32"/>
          <w:szCs w:val="32"/>
          <w:lang w:eastAsia="zh-CN"/>
        </w:rPr>
      </w:pPr>
    </w:p>
    <w:p w14:paraId="052ACCA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adjustRightInd w:val="0"/>
        <w:snapToGrid w:val="0"/>
        <w:spacing w:after="0" w:afterAutospacing="0" w:line="440" w:lineRule="exact"/>
        <w:contextualSpacing w:val="0"/>
        <w:jc w:val="left"/>
        <w:rPr>
          <w:rFonts w:hint="eastAsia" w:ascii="黑体" w:hAnsi="黑体" w:eastAsia="黑体" w:cs="黑体"/>
          <w:b w:val="0"/>
          <w:bCs/>
          <w:vanish w:val="0"/>
          <w:color w:val="auto"/>
          <w:sz w:val="32"/>
          <w:szCs w:val="32"/>
          <w:lang w:eastAsia="zh-CN"/>
        </w:rPr>
      </w:pPr>
    </w:p>
    <w:p w14:paraId="7E34603D">
      <w:pPr>
        <w:pStyle w:val="2"/>
        <w:rPr>
          <w:rFonts w:hint="eastAsia" w:ascii="黑体" w:hAnsi="黑体" w:eastAsia="黑体" w:cs="黑体"/>
          <w:b w:val="0"/>
          <w:bCs/>
          <w:vanish w:val="0"/>
          <w:color w:val="auto"/>
          <w:sz w:val="32"/>
          <w:szCs w:val="32"/>
          <w:lang w:eastAsia="zh-CN"/>
        </w:rPr>
      </w:pPr>
    </w:p>
    <w:p w14:paraId="49336FAC">
      <w:pPr>
        <w:rPr>
          <w:rFonts w:hint="eastAsia"/>
          <w:lang w:eastAsia="zh-CN"/>
        </w:rPr>
      </w:pPr>
    </w:p>
    <w:p w14:paraId="482230C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adjustRightInd w:val="0"/>
        <w:snapToGrid w:val="0"/>
        <w:spacing w:after="0" w:afterAutospacing="0" w:line="440" w:lineRule="exact"/>
        <w:contextualSpacing w:val="0"/>
        <w:jc w:val="left"/>
        <w:rPr>
          <w:rFonts w:hint="eastAsia" w:ascii="黑体" w:hAnsi="黑体" w:eastAsia="黑体" w:cs="黑体"/>
          <w:b w:val="0"/>
          <w:bCs/>
          <w:vanish w:val="0"/>
          <w:color w:val="auto"/>
          <w:sz w:val="32"/>
          <w:szCs w:val="32"/>
          <w:lang w:eastAsia="zh-CN"/>
        </w:rPr>
      </w:pPr>
    </w:p>
    <w:p w14:paraId="758B4C8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adjustRightInd w:val="0"/>
        <w:snapToGrid w:val="0"/>
        <w:spacing w:after="0" w:afterAutospacing="0" w:line="440" w:lineRule="exact"/>
        <w:contextualSpacing w:val="0"/>
        <w:jc w:val="left"/>
        <w:rPr>
          <w:rFonts w:hint="eastAsia" w:ascii="黑体" w:hAnsi="黑体" w:eastAsia="黑体" w:cs="黑体"/>
          <w:b w:val="0"/>
          <w:bCs/>
          <w:vanish w:val="0"/>
          <w:color w:val="auto"/>
          <w:sz w:val="32"/>
          <w:szCs w:val="32"/>
          <w:lang w:eastAsia="zh-CN"/>
        </w:rPr>
      </w:pPr>
    </w:p>
    <w:p w14:paraId="25DD316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adjustRightInd w:val="0"/>
        <w:snapToGrid w:val="0"/>
        <w:spacing w:after="0" w:afterAutospacing="0" w:line="440" w:lineRule="exact"/>
        <w:contextualSpacing w:val="0"/>
        <w:jc w:val="left"/>
        <w:rPr>
          <w:rFonts w:hint="eastAsia" w:ascii="黑体" w:hAnsi="黑体" w:eastAsia="黑体" w:cs="黑体"/>
          <w:b w:val="0"/>
          <w:bCs/>
          <w:vanish w:val="0"/>
          <w:color w:val="auto"/>
          <w:sz w:val="32"/>
          <w:szCs w:val="32"/>
          <w:lang w:eastAsia="zh-CN"/>
        </w:rPr>
      </w:pPr>
    </w:p>
    <w:p w14:paraId="3392C9A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adjustRightInd w:val="0"/>
        <w:snapToGrid w:val="0"/>
        <w:spacing w:after="0" w:afterAutospacing="0" w:line="440" w:lineRule="exact"/>
        <w:contextualSpacing w:val="0"/>
        <w:jc w:val="left"/>
        <w:rPr>
          <w:rFonts w:hint="eastAsia" w:ascii="黑体" w:hAnsi="黑体" w:eastAsia="黑体" w:cs="黑体"/>
          <w:b w:val="0"/>
          <w:bCs/>
          <w:vanish w:val="0"/>
          <w:color w:val="auto"/>
          <w:sz w:val="32"/>
          <w:szCs w:val="32"/>
          <w:lang w:eastAsia="zh-CN"/>
        </w:rPr>
      </w:pPr>
    </w:p>
    <w:p w14:paraId="614C061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adjustRightInd w:val="0"/>
        <w:snapToGrid w:val="0"/>
        <w:spacing w:after="0" w:afterAutospacing="0" w:line="440" w:lineRule="exact"/>
        <w:contextualSpacing w:val="0"/>
        <w:jc w:val="left"/>
        <w:rPr>
          <w:rFonts w:hint="eastAsia" w:ascii="黑体" w:hAnsi="黑体" w:eastAsia="黑体" w:cs="黑体"/>
          <w:b w:val="0"/>
          <w:bCs/>
          <w:vanish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vanish w:val="0"/>
          <w:color w:val="auto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/>
          <w:vanish w:val="0"/>
          <w:color w:val="auto"/>
          <w:sz w:val="32"/>
          <w:szCs w:val="32"/>
          <w:lang w:val="en-US" w:eastAsia="zh-CN"/>
        </w:rPr>
        <w:t>2</w:t>
      </w:r>
    </w:p>
    <w:p w14:paraId="6B29F34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adjustRightInd w:val="0"/>
        <w:snapToGrid w:val="0"/>
        <w:spacing w:after="0" w:afterAutospacing="0" w:line="440" w:lineRule="exact"/>
        <w:contextualSpacing w:val="0"/>
        <w:jc w:val="left"/>
        <w:rPr>
          <w:rFonts w:hint="eastAsia" w:ascii="黑体" w:hAnsi="黑体" w:eastAsia="黑体" w:cs="黑体"/>
          <w:b w:val="0"/>
          <w:bCs/>
          <w:vanish w:val="0"/>
          <w:color w:val="auto"/>
          <w:sz w:val="32"/>
          <w:szCs w:val="32"/>
          <w:lang w:val="en-US" w:eastAsia="zh-CN"/>
        </w:rPr>
      </w:pPr>
    </w:p>
    <w:p w14:paraId="29D80A51">
      <w:pPr>
        <w:spacing w:line="580" w:lineRule="exact"/>
        <w:jc w:val="center"/>
        <w:outlineLvl w:val="0"/>
        <w:rPr>
          <w:rFonts w:hint="eastAsia" w:ascii="方正小标宋简体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  <w:lang w:val="en-US" w:eastAsia="zh-CN"/>
        </w:rPr>
        <w:t>202</w:t>
      </w:r>
      <w:r>
        <w:rPr>
          <w:rFonts w:hint="eastAsia" w:ascii="方正小标宋简体" w:eastAsia="方正小标宋简体" w:cs="Times New Roman"/>
          <w:sz w:val="44"/>
          <w:szCs w:val="44"/>
          <w:lang w:val="en-US" w:eastAsia="zh-CN"/>
        </w:rPr>
        <w:t>6</w:t>
      </w:r>
      <w:r>
        <w:rPr>
          <w:rFonts w:hint="eastAsia" w:ascii="方正小标宋简体" w:hAnsi="Times New Roman" w:eastAsia="方正小标宋简体" w:cs="Times New Roman"/>
          <w:sz w:val="44"/>
          <w:szCs w:val="44"/>
          <w:lang w:val="en-US" w:eastAsia="zh-CN"/>
        </w:rPr>
        <w:t>年度文成县重点题材（活动）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项目扶持明细</w:t>
      </w:r>
      <w:r>
        <w:rPr>
          <w:rFonts w:hint="eastAsia" w:ascii="方正小标宋简体" w:hAnsi="Times New Roman" w:eastAsia="方正小标宋简体" w:cs="Times New Roman"/>
          <w:sz w:val="44"/>
          <w:szCs w:val="44"/>
          <w:lang w:val="en-US" w:eastAsia="zh-CN"/>
        </w:rPr>
        <w:t>表</w:t>
      </w:r>
    </w:p>
    <w:p w14:paraId="3A96653C">
      <w:pPr>
        <w:pStyle w:val="2"/>
        <w:rPr>
          <w:rFonts w:hint="eastAsia"/>
          <w:lang w:val="en-US" w:eastAsia="zh-CN"/>
        </w:rPr>
      </w:pPr>
    </w:p>
    <w:p w14:paraId="3AF5BFA0">
      <w:pPr>
        <w:pStyle w:val="2"/>
        <w:ind w:firstLine="11806" w:firstLineChars="4900"/>
        <w:rPr>
          <w:rFonts w:hint="eastAsia" w:ascii="楷体" w:hAnsi="楷体" w:eastAsia="楷体" w:cs="楷体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24"/>
          <w:szCs w:val="24"/>
          <w:lang w:val="en-US" w:eastAsia="zh-CN" w:bidi="ar-SA"/>
        </w:rPr>
        <w:t>（单位：元）</w:t>
      </w:r>
    </w:p>
    <w:tbl>
      <w:tblPr>
        <w:tblStyle w:val="4"/>
        <w:tblW w:w="13705" w:type="dxa"/>
        <w:tblInd w:w="-29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5"/>
        <w:gridCol w:w="3666"/>
        <w:gridCol w:w="2454"/>
        <w:gridCol w:w="4120"/>
        <w:gridCol w:w="2840"/>
      </w:tblGrid>
      <w:tr w14:paraId="5E4C8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6" w:hRule="atLeast"/>
        </w:trPr>
        <w:tc>
          <w:tcPr>
            <w:tcW w:w="625" w:type="dxa"/>
            <w:vMerge w:val="restart"/>
            <w:noWrap w:val="0"/>
            <w:vAlign w:val="center"/>
          </w:tcPr>
          <w:p w14:paraId="6952D5E4">
            <w:pPr>
              <w:jc w:val="center"/>
              <w:rPr>
                <w:rFonts w:ascii="黑体" w:hAnsi="黑体" w:eastAsia="黑体" w:cs="黑体"/>
                <w:b/>
                <w:bCs/>
                <w:color w:val="0C0C0C"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C0C0C"/>
                <w:spacing w:val="-20"/>
                <w:szCs w:val="21"/>
              </w:rPr>
              <w:t>序号</w:t>
            </w:r>
          </w:p>
        </w:tc>
        <w:tc>
          <w:tcPr>
            <w:tcW w:w="3666" w:type="dxa"/>
            <w:vMerge w:val="restart"/>
            <w:noWrap w:val="0"/>
            <w:vAlign w:val="center"/>
          </w:tcPr>
          <w:p w14:paraId="2CA4CA64">
            <w:pPr>
              <w:jc w:val="center"/>
              <w:rPr>
                <w:rFonts w:hint="eastAsia" w:ascii="黑体" w:hAnsi="黑体" w:eastAsia="黑体" w:cs="黑体"/>
                <w:b/>
                <w:bCs/>
                <w:color w:val="0C0C0C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C0C0C"/>
                <w:szCs w:val="21"/>
                <w:lang w:eastAsia="zh-CN"/>
              </w:rPr>
              <w:t>申报主体</w:t>
            </w:r>
          </w:p>
        </w:tc>
        <w:tc>
          <w:tcPr>
            <w:tcW w:w="2454" w:type="dxa"/>
            <w:vMerge w:val="restart"/>
            <w:noWrap w:val="0"/>
            <w:vAlign w:val="center"/>
          </w:tcPr>
          <w:p w14:paraId="3A08DEC0">
            <w:pPr>
              <w:jc w:val="center"/>
              <w:rPr>
                <w:rFonts w:hint="eastAsia" w:ascii="黑体" w:hAnsi="黑体" w:eastAsia="黑体" w:cs="黑体"/>
                <w:b/>
                <w:bCs/>
                <w:color w:val="0C0C0C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C0C0C"/>
                <w:szCs w:val="21"/>
              </w:rPr>
              <w:t>艺</w:t>
            </w:r>
            <w:r>
              <w:rPr>
                <w:rFonts w:hint="eastAsia" w:ascii="黑体" w:hAnsi="黑体" w:eastAsia="黑体" w:cs="黑体"/>
                <w:b/>
                <w:bCs/>
                <w:color w:val="0C0C0C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b/>
                <w:bCs/>
                <w:color w:val="0C0C0C"/>
                <w:szCs w:val="21"/>
              </w:rPr>
              <w:t>术</w:t>
            </w:r>
            <w:r>
              <w:rPr>
                <w:rFonts w:hint="eastAsia" w:ascii="黑体" w:hAnsi="黑体" w:eastAsia="黑体" w:cs="黑体"/>
                <w:b/>
                <w:bCs/>
                <w:color w:val="0C0C0C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b/>
                <w:bCs/>
                <w:color w:val="0C0C0C"/>
                <w:szCs w:val="21"/>
                <w:lang w:eastAsia="zh-CN"/>
              </w:rPr>
              <w:t>类</w:t>
            </w:r>
            <w:r>
              <w:rPr>
                <w:rFonts w:hint="eastAsia" w:ascii="黑体" w:hAnsi="黑体" w:eastAsia="黑体" w:cs="黑体"/>
                <w:b/>
                <w:bCs/>
                <w:color w:val="0C0C0C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b/>
                <w:bCs/>
                <w:color w:val="0C0C0C"/>
                <w:szCs w:val="21"/>
                <w:lang w:eastAsia="zh-CN"/>
              </w:rPr>
              <w:t>别</w:t>
            </w:r>
          </w:p>
        </w:tc>
        <w:tc>
          <w:tcPr>
            <w:tcW w:w="4120" w:type="dxa"/>
            <w:vMerge w:val="restart"/>
            <w:noWrap w:val="0"/>
            <w:vAlign w:val="center"/>
          </w:tcPr>
          <w:p w14:paraId="40724D68">
            <w:pPr>
              <w:ind w:left="-500" w:leftChars="-238" w:firstLine="502" w:firstLineChars="238"/>
              <w:jc w:val="center"/>
              <w:rPr>
                <w:rFonts w:hint="eastAsia" w:ascii="黑体" w:hAnsi="黑体" w:eastAsia="黑体" w:cs="黑体"/>
                <w:b/>
                <w:bCs/>
                <w:color w:val="0C0C0C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C0C0C"/>
                <w:szCs w:val="21"/>
              </w:rPr>
              <w:t>项</w:t>
            </w:r>
            <w:r>
              <w:rPr>
                <w:rFonts w:hint="eastAsia" w:ascii="黑体" w:hAnsi="黑体" w:eastAsia="黑体" w:cs="黑体"/>
                <w:b/>
                <w:bCs/>
                <w:color w:val="0C0C0C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b/>
                <w:bCs/>
                <w:color w:val="0C0C0C"/>
                <w:szCs w:val="21"/>
              </w:rPr>
              <w:t>目</w:t>
            </w:r>
            <w:r>
              <w:rPr>
                <w:rFonts w:hint="eastAsia" w:ascii="黑体" w:hAnsi="黑体" w:eastAsia="黑体" w:cs="黑体"/>
                <w:b/>
                <w:bCs/>
                <w:color w:val="0C0C0C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b/>
                <w:bCs/>
                <w:color w:val="0C0C0C"/>
                <w:szCs w:val="21"/>
                <w:lang w:eastAsia="zh-CN"/>
              </w:rPr>
              <w:t>名</w:t>
            </w:r>
            <w:r>
              <w:rPr>
                <w:rFonts w:hint="eastAsia" w:ascii="黑体" w:hAnsi="黑体" w:eastAsia="黑体" w:cs="黑体"/>
                <w:b/>
                <w:bCs/>
                <w:color w:val="0C0C0C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b/>
                <w:bCs/>
                <w:color w:val="0C0C0C"/>
                <w:szCs w:val="21"/>
                <w:lang w:eastAsia="zh-CN"/>
              </w:rPr>
              <w:t>称</w:t>
            </w:r>
          </w:p>
        </w:tc>
        <w:tc>
          <w:tcPr>
            <w:tcW w:w="2840" w:type="dxa"/>
            <w:vMerge w:val="restart"/>
            <w:noWrap w:val="0"/>
            <w:vAlign w:val="center"/>
          </w:tcPr>
          <w:p w14:paraId="46C5433A">
            <w:pPr>
              <w:jc w:val="center"/>
              <w:rPr>
                <w:rFonts w:ascii="黑体" w:hAnsi="黑体" w:eastAsia="黑体" w:cs="黑体"/>
                <w:b/>
                <w:bCs/>
                <w:color w:val="0C0C0C"/>
                <w:spacing w:val="-20"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C0C0C"/>
                <w:spacing w:val="-20"/>
                <w:szCs w:val="21"/>
              </w:rPr>
              <w:t>完</w:t>
            </w:r>
            <w:r>
              <w:rPr>
                <w:rFonts w:hint="eastAsia" w:ascii="黑体" w:hAnsi="黑体" w:eastAsia="黑体" w:cs="黑体"/>
                <w:b/>
                <w:bCs/>
                <w:color w:val="0C0C0C"/>
                <w:spacing w:val="-2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b/>
                <w:bCs/>
                <w:color w:val="0C0C0C"/>
                <w:spacing w:val="-20"/>
                <w:szCs w:val="21"/>
              </w:rPr>
              <w:t>成</w:t>
            </w:r>
            <w:r>
              <w:rPr>
                <w:rFonts w:hint="eastAsia" w:ascii="黑体" w:hAnsi="黑体" w:eastAsia="黑体" w:cs="黑体"/>
                <w:b/>
                <w:bCs/>
                <w:color w:val="0C0C0C"/>
                <w:spacing w:val="-2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b/>
                <w:bCs/>
                <w:color w:val="0C0C0C"/>
                <w:spacing w:val="-20"/>
                <w:szCs w:val="21"/>
              </w:rPr>
              <w:t>时</w:t>
            </w:r>
            <w:r>
              <w:rPr>
                <w:rFonts w:hint="eastAsia" w:ascii="黑体" w:hAnsi="黑体" w:eastAsia="黑体" w:cs="黑体"/>
                <w:b/>
                <w:bCs/>
                <w:color w:val="0C0C0C"/>
                <w:spacing w:val="-2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b/>
                <w:bCs/>
                <w:color w:val="0C0C0C"/>
                <w:spacing w:val="-20"/>
                <w:szCs w:val="21"/>
              </w:rPr>
              <w:t>间</w:t>
            </w:r>
          </w:p>
        </w:tc>
      </w:tr>
      <w:tr w14:paraId="702BD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625" w:type="dxa"/>
            <w:vMerge w:val="continue"/>
            <w:noWrap w:val="0"/>
            <w:vAlign w:val="center"/>
          </w:tcPr>
          <w:p w14:paraId="0BF31245">
            <w:pPr>
              <w:jc w:val="center"/>
              <w:rPr>
                <w:rFonts w:hint="eastAsia" w:ascii="黑体" w:hAnsi="黑体" w:eastAsia="黑体" w:cs="黑体"/>
                <w:b/>
                <w:bCs/>
                <w:color w:val="0C0C0C"/>
                <w:spacing w:val="-20"/>
                <w:szCs w:val="21"/>
              </w:rPr>
            </w:pPr>
          </w:p>
        </w:tc>
        <w:tc>
          <w:tcPr>
            <w:tcW w:w="3666" w:type="dxa"/>
            <w:vMerge w:val="continue"/>
            <w:noWrap w:val="0"/>
            <w:vAlign w:val="center"/>
          </w:tcPr>
          <w:p w14:paraId="01F0C979">
            <w:pPr>
              <w:jc w:val="center"/>
              <w:rPr>
                <w:rFonts w:hint="eastAsia" w:ascii="黑体" w:hAnsi="黑体" w:eastAsia="黑体" w:cs="黑体"/>
                <w:b/>
                <w:bCs/>
                <w:color w:val="0C0C0C"/>
                <w:szCs w:val="21"/>
              </w:rPr>
            </w:pPr>
          </w:p>
        </w:tc>
        <w:tc>
          <w:tcPr>
            <w:tcW w:w="2454" w:type="dxa"/>
            <w:vMerge w:val="continue"/>
            <w:noWrap w:val="0"/>
            <w:vAlign w:val="center"/>
          </w:tcPr>
          <w:p w14:paraId="0A790091">
            <w:pPr>
              <w:jc w:val="center"/>
              <w:rPr>
                <w:rFonts w:hint="eastAsia" w:ascii="黑体" w:hAnsi="黑体" w:eastAsia="黑体" w:cs="黑体"/>
                <w:b/>
                <w:bCs/>
                <w:color w:val="0C0C0C"/>
                <w:szCs w:val="21"/>
              </w:rPr>
            </w:pPr>
          </w:p>
        </w:tc>
        <w:tc>
          <w:tcPr>
            <w:tcW w:w="4120" w:type="dxa"/>
            <w:vMerge w:val="continue"/>
            <w:noWrap w:val="0"/>
            <w:vAlign w:val="center"/>
          </w:tcPr>
          <w:p w14:paraId="1C532E91">
            <w:pPr>
              <w:ind w:left="-500" w:leftChars="-238" w:firstLine="502" w:firstLineChars="238"/>
              <w:jc w:val="center"/>
              <w:rPr>
                <w:rFonts w:hint="eastAsia" w:ascii="黑体" w:hAnsi="黑体" w:eastAsia="黑体" w:cs="黑体"/>
                <w:b/>
                <w:bCs/>
                <w:color w:val="0C0C0C"/>
                <w:szCs w:val="21"/>
              </w:rPr>
            </w:pPr>
          </w:p>
        </w:tc>
        <w:tc>
          <w:tcPr>
            <w:tcW w:w="2840" w:type="dxa"/>
            <w:vMerge w:val="continue"/>
            <w:noWrap w:val="0"/>
            <w:vAlign w:val="center"/>
          </w:tcPr>
          <w:p w14:paraId="6D8B2128">
            <w:pPr>
              <w:jc w:val="center"/>
              <w:rPr>
                <w:rFonts w:hint="eastAsia" w:ascii="黑体" w:hAnsi="黑体" w:eastAsia="黑体" w:cs="黑体"/>
                <w:b/>
                <w:bCs/>
                <w:color w:val="0C0C0C"/>
                <w:spacing w:val="-20"/>
                <w:szCs w:val="21"/>
              </w:rPr>
            </w:pPr>
          </w:p>
        </w:tc>
      </w:tr>
      <w:tr w14:paraId="607C6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625" w:type="dxa"/>
            <w:noWrap w:val="0"/>
            <w:vAlign w:val="center"/>
          </w:tcPr>
          <w:p w14:paraId="7B7EFC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ascii="仿宋_GB2312" w:hAnsi="宋体" w:eastAsia="仿宋_GB2312" w:cs="Times New Roman"/>
                <w:color w:val="auto"/>
                <w:sz w:val="24"/>
                <w:szCs w:val="32"/>
              </w:rPr>
            </w:pPr>
            <w:r>
              <w:rPr>
                <w:rFonts w:ascii="仿宋_GB2312" w:hAnsi="宋体" w:eastAsia="仿宋_GB2312" w:cs="Times New Roman"/>
                <w:color w:val="auto"/>
                <w:sz w:val="24"/>
                <w:szCs w:val="32"/>
              </w:rPr>
              <w:t>1</w:t>
            </w:r>
          </w:p>
        </w:tc>
        <w:tc>
          <w:tcPr>
            <w:tcW w:w="3666" w:type="dxa"/>
            <w:noWrap w:val="0"/>
            <w:vAlign w:val="center"/>
          </w:tcPr>
          <w:p w14:paraId="579C46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包芳芳</w:t>
            </w:r>
          </w:p>
        </w:tc>
        <w:tc>
          <w:tcPr>
            <w:tcW w:w="2454" w:type="dxa"/>
            <w:noWrap w:val="0"/>
            <w:vAlign w:val="center"/>
          </w:tcPr>
          <w:p w14:paraId="03EB6F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文学类</w:t>
            </w:r>
          </w:p>
        </w:tc>
        <w:tc>
          <w:tcPr>
            <w:tcW w:w="4120" w:type="dxa"/>
            <w:noWrap w:val="0"/>
            <w:vAlign w:val="center"/>
          </w:tcPr>
          <w:p w14:paraId="0A8CCC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长篇小说《单程票》</w:t>
            </w:r>
          </w:p>
        </w:tc>
        <w:tc>
          <w:tcPr>
            <w:tcW w:w="2840" w:type="dxa"/>
            <w:noWrap w:val="0"/>
            <w:vAlign w:val="center"/>
          </w:tcPr>
          <w:p w14:paraId="0907E0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2026年11月</w:t>
            </w:r>
          </w:p>
        </w:tc>
      </w:tr>
      <w:tr w14:paraId="610BC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25" w:type="dxa"/>
            <w:noWrap w:val="0"/>
            <w:vAlign w:val="center"/>
          </w:tcPr>
          <w:p w14:paraId="726463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ascii="仿宋_GB2312" w:hAnsi="宋体" w:eastAsia="仿宋_GB2312" w:cs="Times New Roman"/>
                <w:color w:val="auto"/>
                <w:sz w:val="24"/>
                <w:szCs w:val="32"/>
              </w:rPr>
            </w:pPr>
            <w:r>
              <w:rPr>
                <w:rFonts w:hint="eastAsia" w:ascii="仿宋_GB2312" w:hAnsi="宋体" w:eastAsia="仿宋_GB2312" w:cs="Times New Roman"/>
                <w:color w:val="auto"/>
                <w:sz w:val="24"/>
                <w:szCs w:val="32"/>
              </w:rPr>
              <w:t>2</w:t>
            </w:r>
          </w:p>
        </w:tc>
        <w:tc>
          <w:tcPr>
            <w:tcW w:w="3666" w:type="dxa"/>
            <w:noWrap w:val="0"/>
            <w:vAlign w:val="center"/>
          </w:tcPr>
          <w:p w14:paraId="3639DE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富健旺</w:t>
            </w:r>
          </w:p>
        </w:tc>
        <w:tc>
          <w:tcPr>
            <w:tcW w:w="2454" w:type="dxa"/>
            <w:noWrap w:val="0"/>
            <w:vAlign w:val="center"/>
          </w:tcPr>
          <w:p w14:paraId="345FC9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文学类</w:t>
            </w:r>
          </w:p>
        </w:tc>
        <w:tc>
          <w:tcPr>
            <w:tcW w:w="4120" w:type="dxa"/>
            <w:noWrap w:val="0"/>
            <w:vAlign w:val="center"/>
          </w:tcPr>
          <w:p w14:paraId="4D2B23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散文集《此处风流》</w:t>
            </w:r>
          </w:p>
        </w:tc>
        <w:tc>
          <w:tcPr>
            <w:tcW w:w="2840" w:type="dxa"/>
            <w:noWrap w:val="0"/>
            <w:vAlign w:val="center"/>
          </w:tcPr>
          <w:p w14:paraId="3FDADD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2026年11月</w:t>
            </w:r>
          </w:p>
        </w:tc>
      </w:tr>
      <w:tr w14:paraId="6DB91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625" w:type="dxa"/>
            <w:noWrap w:val="0"/>
            <w:vAlign w:val="center"/>
          </w:tcPr>
          <w:p w14:paraId="19BEE4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ascii="仿宋_GB2312" w:hAnsi="宋体" w:eastAsia="仿宋_GB2312" w:cs="Times New Roman"/>
                <w:color w:val="auto"/>
                <w:sz w:val="24"/>
                <w:szCs w:val="32"/>
              </w:rPr>
            </w:pPr>
            <w:r>
              <w:rPr>
                <w:rFonts w:hint="eastAsia" w:ascii="仿宋_GB2312" w:hAnsi="宋体" w:eastAsia="仿宋_GB2312" w:cs="Times New Roman"/>
                <w:color w:val="auto"/>
                <w:sz w:val="24"/>
                <w:szCs w:val="32"/>
              </w:rPr>
              <w:t>3</w:t>
            </w:r>
          </w:p>
        </w:tc>
        <w:tc>
          <w:tcPr>
            <w:tcW w:w="3666" w:type="dxa"/>
            <w:noWrap w:val="0"/>
            <w:vAlign w:val="center"/>
          </w:tcPr>
          <w:p w14:paraId="3247C6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黄崇森</w:t>
            </w:r>
          </w:p>
        </w:tc>
        <w:tc>
          <w:tcPr>
            <w:tcW w:w="2454" w:type="dxa"/>
            <w:noWrap w:val="0"/>
            <w:vAlign w:val="center"/>
          </w:tcPr>
          <w:p w14:paraId="471F2F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文学类</w:t>
            </w:r>
          </w:p>
        </w:tc>
        <w:tc>
          <w:tcPr>
            <w:tcW w:w="4120" w:type="dxa"/>
            <w:noWrap w:val="0"/>
            <w:vAlign w:val="center"/>
          </w:tcPr>
          <w:p w14:paraId="7C7CE9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散文集《文成有意思》</w:t>
            </w:r>
          </w:p>
        </w:tc>
        <w:tc>
          <w:tcPr>
            <w:tcW w:w="2840" w:type="dxa"/>
            <w:noWrap w:val="0"/>
            <w:vAlign w:val="center"/>
          </w:tcPr>
          <w:p w14:paraId="095BB0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2027年6月</w:t>
            </w:r>
          </w:p>
        </w:tc>
      </w:tr>
      <w:tr w14:paraId="1CD6E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625" w:type="dxa"/>
            <w:noWrap w:val="0"/>
            <w:vAlign w:val="center"/>
          </w:tcPr>
          <w:p w14:paraId="70A959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ascii="仿宋_GB2312" w:hAnsi="宋体" w:eastAsia="仿宋_GB2312" w:cs="Times New Roman"/>
                <w:color w:val="auto"/>
                <w:sz w:val="24"/>
                <w:szCs w:val="32"/>
              </w:rPr>
            </w:pPr>
            <w:r>
              <w:rPr>
                <w:rFonts w:hint="eastAsia" w:ascii="仿宋_GB2312" w:hAnsi="宋体" w:eastAsia="仿宋_GB2312" w:cs="Times New Roman"/>
                <w:color w:val="auto"/>
                <w:sz w:val="24"/>
                <w:szCs w:val="32"/>
              </w:rPr>
              <w:t>4</w:t>
            </w:r>
          </w:p>
        </w:tc>
        <w:tc>
          <w:tcPr>
            <w:tcW w:w="3666" w:type="dxa"/>
            <w:noWrap w:val="0"/>
            <w:vAlign w:val="center"/>
          </w:tcPr>
          <w:p w14:paraId="0D2C74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胡正裕</w:t>
            </w:r>
          </w:p>
        </w:tc>
        <w:tc>
          <w:tcPr>
            <w:tcW w:w="2454" w:type="dxa"/>
            <w:noWrap w:val="0"/>
            <w:vAlign w:val="center"/>
          </w:tcPr>
          <w:p w14:paraId="2B76E1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人文社科类</w:t>
            </w:r>
          </w:p>
        </w:tc>
        <w:tc>
          <w:tcPr>
            <w:tcW w:w="4120" w:type="dxa"/>
            <w:noWrap w:val="0"/>
            <w:vAlign w:val="center"/>
          </w:tcPr>
          <w:p w14:paraId="2ED210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人文社科《刘伯温形象的多元共塑》</w:t>
            </w:r>
          </w:p>
        </w:tc>
        <w:tc>
          <w:tcPr>
            <w:tcW w:w="2840" w:type="dxa"/>
            <w:noWrap w:val="0"/>
            <w:vAlign w:val="center"/>
          </w:tcPr>
          <w:p w14:paraId="3BAB3A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2026年11月</w:t>
            </w:r>
          </w:p>
        </w:tc>
      </w:tr>
      <w:tr w14:paraId="3FD7E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625" w:type="dxa"/>
            <w:noWrap w:val="0"/>
            <w:vAlign w:val="center"/>
          </w:tcPr>
          <w:p w14:paraId="19DA94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color w:val="auto"/>
                <w:sz w:val="24"/>
                <w:szCs w:val="32"/>
              </w:rPr>
            </w:pPr>
            <w:r>
              <w:rPr>
                <w:rFonts w:hint="eastAsia" w:ascii="仿宋_GB2312" w:hAnsi="宋体" w:eastAsia="仿宋_GB2312" w:cs="Times New Roman"/>
                <w:color w:val="auto"/>
                <w:sz w:val="24"/>
                <w:szCs w:val="32"/>
                <w:lang w:val="en-US" w:eastAsia="zh-CN"/>
              </w:rPr>
              <w:t>5</w:t>
            </w:r>
          </w:p>
        </w:tc>
        <w:tc>
          <w:tcPr>
            <w:tcW w:w="3666" w:type="dxa"/>
            <w:noWrap w:val="0"/>
            <w:vAlign w:val="center"/>
          </w:tcPr>
          <w:p w14:paraId="243B75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高明辉</w:t>
            </w:r>
          </w:p>
        </w:tc>
        <w:tc>
          <w:tcPr>
            <w:tcW w:w="2454" w:type="dxa"/>
            <w:noWrap w:val="0"/>
            <w:vAlign w:val="center"/>
          </w:tcPr>
          <w:p w14:paraId="520B3A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人文社科类</w:t>
            </w:r>
          </w:p>
        </w:tc>
        <w:tc>
          <w:tcPr>
            <w:tcW w:w="4120" w:type="dxa"/>
            <w:noWrap w:val="0"/>
            <w:vAlign w:val="center"/>
          </w:tcPr>
          <w:p w14:paraId="7DD833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人文社科《刘基集补编》</w:t>
            </w:r>
          </w:p>
        </w:tc>
        <w:tc>
          <w:tcPr>
            <w:tcW w:w="2840" w:type="dxa"/>
            <w:noWrap w:val="0"/>
            <w:vAlign w:val="center"/>
          </w:tcPr>
          <w:p w14:paraId="5C7F0E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2026年11月</w:t>
            </w:r>
          </w:p>
        </w:tc>
      </w:tr>
      <w:tr w14:paraId="7AFCE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625" w:type="dxa"/>
            <w:noWrap w:val="0"/>
            <w:vAlign w:val="center"/>
          </w:tcPr>
          <w:p w14:paraId="3A68A1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color w:val="auto"/>
                <w:sz w:val="24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 w:cs="Times New Roman"/>
                <w:b w:val="0"/>
                <w:bCs w:val="0"/>
                <w:color w:val="auto"/>
                <w:sz w:val="24"/>
                <w:szCs w:val="32"/>
                <w:lang w:val="en-US" w:eastAsia="zh-CN"/>
              </w:rPr>
              <w:t>6</w:t>
            </w:r>
          </w:p>
        </w:tc>
        <w:tc>
          <w:tcPr>
            <w:tcW w:w="3666" w:type="dxa"/>
            <w:noWrap w:val="0"/>
            <w:vAlign w:val="center"/>
          </w:tcPr>
          <w:p w14:paraId="47D9F6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富晓春</w:t>
            </w:r>
          </w:p>
        </w:tc>
        <w:tc>
          <w:tcPr>
            <w:tcW w:w="2454" w:type="dxa"/>
            <w:noWrap w:val="0"/>
            <w:vAlign w:val="center"/>
          </w:tcPr>
          <w:p w14:paraId="7CF281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人文社科类</w:t>
            </w:r>
          </w:p>
        </w:tc>
        <w:tc>
          <w:tcPr>
            <w:tcW w:w="4120" w:type="dxa"/>
            <w:noWrap w:val="0"/>
            <w:vAlign w:val="center"/>
          </w:tcPr>
          <w:p w14:paraId="5DEFEF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人文社科《赵超构年谱》</w:t>
            </w:r>
          </w:p>
        </w:tc>
        <w:tc>
          <w:tcPr>
            <w:tcW w:w="2840" w:type="dxa"/>
            <w:noWrap w:val="0"/>
            <w:vAlign w:val="center"/>
          </w:tcPr>
          <w:p w14:paraId="00A2B5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2027年6月</w:t>
            </w:r>
          </w:p>
        </w:tc>
      </w:tr>
      <w:tr w14:paraId="3E1BC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625" w:type="dxa"/>
            <w:noWrap w:val="0"/>
            <w:vAlign w:val="center"/>
          </w:tcPr>
          <w:p w14:paraId="4CB443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 w:val="0"/>
                <w:bCs w:val="0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b w:val="0"/>
                <w:bCs w:val="0"/>
                <w:color w:val="auto"/>
                <w:sz w:val="24"/>
                <w:szCs w:val="32"/>
                <w:lang w:val="en-US" w:eastAsia="zh-CN"/>
              </w:rPr>
              <w:t>7</w:t>
            </w:r>
          </w:p>
        </w:tc>
        <w:tc>
          <w:tcPr>
            <w:tcW w:w="3666" w:type="dxa"/>
            <w:noWrap w:val="0"/>
            <w:vAlign w:val="center"/>
          </w:tcPr>
          <w:p w14:paraId="589319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温州新烁文化传媒</w:t>
            </w:r>
          </w:p>
          <w:p w14:paraId="658929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有限责任公司</w:t>
            </w:r>
          </w:p>
        </w:tc>
        <w:tc>
          <w:tcPr>
            <w:tcW w:w="2454" w:type="dxa"/>
            <w:noWrap w:val="0"/>
            <w:vAlign w:val="center"/>
          </w:tcPr>
          <w:p w14:paraId="448089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广播影视艺术类</w:t>
            </w:r>
          </w:p>
        </w:tc>
        <w:tc>
          <w:tcPr>
            <w:tcW w:w="4120" w:type="dxa"/>
            <w:noWrap w:val="0"/>
            <w:vAlign w:val="center"/>
          </w:tcPr>
          <w:p w14:paraId="50F948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AI短剧《大明律》</w:t>
            </w:r>
          </w:p>
        </w:tc>
        <w:tc>
          <w:tcPr>
            <w:tcW w:w="2840" w:type="dxa"/>
            <w:noWrap w:val="0"/>
            <w:vAlign w:val="center"/>
          </w:tcPr>
          <w:p w14:paraId="301386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2026年11月</w:t>
            </w:r>
          </w:p>
        </w:tc>
      </w:tr>
      <w:tr w14:paraId="1ECF0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625" w:type="dxa"/>
            <w:noWrap w:val="0"/>
            <w:vAlign w:val="center"/>
          </w:tcPr>
          <w:p w14:paraId="6DC311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宋体" w:eastAsia="仿宋_GB2312" w:cs="Times New Roman"/>
                <w:b w:val="0"/>
                <w:bCs w:val="0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b w:val="0"/>
                <w:bCs w:val="0"/>
                <w:color w:val="auto"/>
                <w:sz w:val="24"/>
                <w:szCs w:val="32"/>
                <w:lang w:val="en-US" w:eastAsia="zh-CN"/>
              </w:rPr>
              <w:t>8</w:t>
            </w:r>
          </w:p>
        </w:tc>
        <w:tc>
          <w:tcPr>
            <w:tcW w:w="3666" w:type="dxa"/>
            <w:noWrap w:val="0"/>
            <w:vAlign w:val="center"/>
          </w:tcPr>
          <w:p w14:paraId="7903AD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文成县伯韵文化发展有限公司</w:t>
            </w:r>
          </w:p>
        </w:tc>
        <w:tc>
          <w:tcPr>
            <w:tcW w:w="2454" w:type="dxa"/>
            <w:noWrap w:val="0"/>
            <w:vAlign w:val="center"/>
          </w:tcPr>
          <w:p w14:paraId="48D1D1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舞台艺术类</w:t>
            </w:r>
          </w:p>
        </w:tc>
        <w:tc>
          <w:tcPr>
            <w:tcW w:w="4120" w:type="dxa"/>
            <w:noWrap w:val="0"/>
            <w:vAlign w:val="center"/>
          </w:tcPr>
          <w:p w14:paraId="7F25E2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《伯温出山》年度展演</w:t>
            </w:r>
          </w:p>
        </w:tc>
        <w:tc>
          <w:tcPr>
            <w:tcW w:w="2840" w:type="dxa"/>
            <w:noWrap w:val="0"/>
            <w:vAlign w:val="center"/>
          </w:tcPr>
          <w:p w14:paraId="6B3A42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2026年11月</w:t>
            </w:r>
          </w:p>
        </w:tc>
      </w:tr>
      <w:tr w14:paraId="13510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625" w:type="dxa"/>
            <w:noWrap w:val="0"/>
            <w:vAlign w:val="center"/>
          </w:tcPr>
          <w:p w14:paraId="27180C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 w:val="0"/>
                <w:bCs w:val="0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b w:val="0"/>
                <w:bCs w:val="0"/>
                <w:color w:val="auto"/>
                <w:sz w:val="24"/>
                <w:szCs w:val="32"/>
                <w:lang w:val="en-US" w:eastAsia="zh-CN"/>
              </w:rPr>
              <w:t>9</w:t>
            </w:r>
          </w:p>
        </w:tc>
        <w:tc>
          <w:tcPr>
            <w:tcW w:w="3666" w:type="dxa"/>
            <w:noWrap w:val="0"/>
            <w:vAlign w:val="center"/>
          </w:tcPr>
          <w:p w14:paraId="3768D8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浙江它山文化传媒</w:t>
            </w:r>
          </w:p>
          <w:p w14:paraId="3BDAAD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有限公司</w:t>
            </w:r>
          </w:p>
        </w:tc>
        <w:tc>
          <w:tcPr>
            <w:tcW w:w="2454" w:type="dxa"/>
            <w:noWrap w:val="0"/>
            <w:vAlign w:val="center"/>
          </w:tcPr>
          <w:p w14:paraId="3BE4AD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视觉艺术类</w:t>
            </w:r>
          </w:p>
        </w:tc>
        <w:tc>
          <w:tcPr>
            <w:tcW w:w="4120" w:type="dxa"/>
            <w:noWrap w:val="0"/>
            <w:vAlign w:val="center"/>
          </w:tcPr>
          <w:p w14:paraId="7C719A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《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“手绘文成・艺术乡建”主题创作工程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》</w:t>
            </w:r>
          </w:p>
        </w:tc>
        <w:tc>
          <w:tcPr>
            <w:tcW w:w="2840" w:type="dxa"/>
            <w:noWrap w:val="0"/>
            <w:vAlign w:val="center"/>
          </w:tcPr>
          <w:p w14:paraId="071934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2026年11月</w:t>
            </w:r>
          </w:p>
        </w:tc>
      </w:tr>
      <w:tr w14:paraId="2BB58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625" w:type="dxa"/>
            <w:noWrap w:val="0"/>
            <w:vAlign w:val="center"/>
          </w:tcPr>
          <w:p w14:paraId="235362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宋体" w:eastAsia="仿宋_GB2312" w:cs="Times New Roman"/>
                <w:b w:val="0"/>
                <w:bCs w:val="0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b w:val="0"/>
                <w:bCs w:val="0"/>
                <w:color w:val="auto"/>
                <w:sz w:val="24"/>
                <w:szCs w:val="32"/>
                <w:lang w:val="en-US" w:eastAsia="zh-CN"/>
              </w:rPr>
              <w:t>10</w:t>
            </w:r>
          </w:p>
        </w:tc>
        <w:tc>
          <w:tcPr>
            <w:tcW w:w="3666" w:type="dxa"/>
            <w:noWrap w:val="0"/>
            <w:vAlign w:val="center"/>
          </w:tcPr>
          <w:p w14:paraId="3A6BE9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文成县文学艺术界</w:t>
            </w:r>
          </w:p>
          <w:p w14:paraId="03001C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联合会</w:t>
            </w:r>
          </w:p>
        </w:tc>
        <w:tc>
          <w:tcPr>
            <w:tcW w:w="2454" w:type="dxa"/>
            <w:noWrap w:val="0"/>
            <w:vAlign w:val="center"/>
          </w:tcPr>
          <w:p w14:paraId="0379B7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文化交流推广类</w:t>
            </w:r>
          </w:p>
        </w:tc>
        <w:tc>
          <w:tcPr>
            <w:tcW w:w="4120" w:type="dxa"/>
            <w:noWrap w:val="0"/>
            <w:vAlign w:val="center"/>
          </w:tcPr>
          <w:p w14:paraId="32E7C7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《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“文艺美学微空间”创建及推广项目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》</w:t>
            </w:r>
          </w:p>
        </w:tc>
        <w:tc>
          <w:tcPr>
            <w:tcW w:w="2840" w:type="dxa"/>
            <w:noWrap w:val="0"/>
            <w:vAlign w:val="center"/>
          </w:tcPr>
          <w:p w14:paraId="0D872D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2027年6月</w:t>
            </w:r>
          </w:p>
        </w:tc>
      </w:tr>
      <w:tr w14:paraId="4BB9D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625" w:type="dxa"/>
            <w:noWrap w:val="0"/>
            <w:vAlign w:val="center"/>
          </w:tcPr>
          <w:p w14:paraId="406260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宋体" w:eastAsia="仿宋_GB2312" w:cs="Times New Roman"/>
                <w:b w:val="0"/>
                <w:bCs w:val="0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b w:val="0"/>
                <w:bCs w:val="0"/>
                <w:color w:val="auto"/>
                <w:sz w:val="24"/>
                <w:szCs w:val="32"/>
                <w:lang w:val="en-US" w:eastAsia="zh-CN"/>
              </w:rPr>
              <w:t>11</w:t>
            </w:r>
          </w:p>
        </w:tc>
        <w:tc>
          <w:tcPr>
            <w:tcW w:w="3666" w:type="dxa"/>
            <w:noWrap w:val="0"/>
            <w:vAlign w:val="center"/>
          </w:tcPr>
          <w:p w14:paraId="02F50A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  <w:t>王国侧</w:t>
            </w:r>
          </w:p>
        </w:tc>
        <w:tc>
          <w:tcPr>
            <w:tcW w:w="2454" w:type="dxa"/>
            <w:noWrap w:val="0"/>
            <w:vAlign w:val="center"/>
          </w:tcPr>
          <w:p w14:paraId="5A9C1B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文化名家工作室类</w:t>
            </w:r>
          </w:p>
        </w:tc>
        <w:tc>
          <w:tcPr>
            <w:tcW w:w="4120" w:type="dxa"/>
            <w:noWrap w:val="0"/>
            <w:vAlign w:val="center"/>
          </w:tcPr>
          <w:p w14:paraId="6A48CC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《慕白工作室》</w:t>
            </w:r>
          </w:p>
        </w:tc>
        <w:tc>
          <w:tcPr>
            <w:tcW w:w="2840" w:type="dxa"/>
            <w:noWrap w:val="0"/>
            <w:vAlign w:val="center"/>
          </w:tcPr>
          <w:p w14:paraId="67DDAB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2026年11月</w:t>
            </w:r>
          </w:p>
        </w:tc>
      </w:tr>
      <w:tr w14:paraId="6F70E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625" w:type="dxa"/>
            <w:noWrap w:val="0"/>
            <w:vAlign w:val="center"/>
          </w:tcPr>
          <w:p w14:paraId="28E17A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宋体" w:eastAsia="仿宋_GB2312" w:cs="Times New Roman"/>
                <w:b w:val="0"/>
                <w:bCs w:val="0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b w:val="0"/>
                <w:bCs w:val="0"/>
                <w:color w:val="auto"/>
                <w:sz w:val="24"/>
                <w:szCs w:val="32"/>
                <w:lang w:val="en-US" w:eastAsia="zh-CN"/>
              </w:rPr>
              <w:t>12</w:t>
            </w:r>
          </w:p>
        </w:tc>
        <w:tc>
          <w:tcPr>
            <w:tcW w:w="3666" w:type="dxa"/>
            <w:noWrap w:val="0"/>
            <w:vAlign w:val="center"/>
          </w:tcPr>
          <w:p w14:paraId="4779AF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林峰</w:t>
            </w:r>
          </w:p>
        </w:tc>
        <w:tc>
          <w:tcPr>
            <w:tcW w:w="2454" w:type="dxa"/>
            <w:noWrap w:val="0"/>
            <w:vAlign w:val="center"/>
          </w:tcPr>
          <w:p w14:paraId="690585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文化名家工作室类</w:t>
            </w:r>
          </w:p>
        </w:tc>
        <w:tc>
          <w:tcPr>
            <w:tcW w:w="4120" w:type="dxa"/>
            <w:noWrap w:val="0"/>
            <w:vAlign w:val="center"/>
          </w:tcPr>
          <w:p w14:paraId="4903C5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《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林峰影视工作室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》</w:t>
            </w:r>
          </w:p>
        </w:tc>
        <w:tc>
          <w:tcPr>
            <w:tcW w:w="2840" w:type="dxa"/>
            <w:noWrap w:val="0"/>
            <w:vAlign w:val="center"/>
          </w:tcPr>
          <w:p w14:paraId="496F96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2026年11月</w:t>
            </w:r>
          </w:p>
        </w:tc>
      </w:tr>
    </w:tbl>
    <w:p w14:paraId="5D3B1C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71" w:afterLines="150" w:afterAutospacing="0" w:line="960" w:lineRule="auto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30BA57B4">
      <w:pPr>
        <w:spacing w:line="20" w:lineRule="exact"/>
        <w:ind w:firstLine="640" w:firstLineChars="200"/>
        <w:rPr>
          <w:rFonts w:hint="eastAsia" w:eastAsia="仿宋_GB2312"/>
          <w:color w:val="D99594"/>
          <w:sz w:val="32"/>
          <w:szCs w:val="32"/>
        </w:rPr>
      </w:pPr>
    </w:p>
    <w:p w14:paraId="43918CE2">
      <w:bookmarkStart w:id="0" w:name="_GoBack"/>
      <w:bookmarkEnd w:id="0"/>
    </w:p>
    <w:p w14:paraId="17E695FC"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68440F"/>
    <w:rsid w:val="0868440F"/>
    <w:rsid w:val="11EA3BD2"/>
    <w:rsid w:val="31502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Times New Roman" w:eastAsia="宋体" w:cs="Arial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qFormat/>
    <w:uiPriority w:val="0"/>
    <w:pPr>
      <w:ind w:firstLine="420" w:firstLineChars="100"/>
    </w:pPr>
    <w:rPr>
      <w:rFonts w:ascii="Calibri" w:hAnsi="Calibri"/>
    </w:rPr>
  </w:style>
  <w:style w:type="paragraph" w:styleId="3">
    <w:name w:val="Body Text"/>
    <w:basedOn w:val="1"/>
    <w:next w:val="2"/>
    <w:qFormat/>
    <w:uiPriority w:val="0"/>
    <w:pPr>
      <w:spacing w:after="120" w:afterLines="0"/>
    </w:pPr>
  </w:style>
  <w:style w:type="character" w:customStyle="1" w:styleId="6">
    <w:name w:val="font61"/>
    <w:basedOn w:val="5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4262</Words>
  <Characters>4573</Characters>
  <Lines>0</Lines>
  <Paragraphs>0</Paragraphs>
  <TotalTime>2</TotalTime>
  <ScaleCrop>false</ScaleCrop>
  <LinksUpToDate>false</LinksUpToDate>
  <CharactersWithSpaces>4648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2026-09-22T06:25:00Z</dcterms:created>
  <dc:creator>陶然</dc:creator>
  <cp:lastModifiedBy>陶然</cp:lastModifiedBy>
  <dcterms:modified xsi:type="dcterms:W3CDTF">2026-09-29T06:49:30Z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AB7E1E7E070546539591A60F6BAF3DFB_11</vt:lpwstr>
  </property>
  <property fmtid="{D5CDD505-2E9C-101B-9397-08002B2CF9AE}" pid="4" name="KSOTemplateDocerSaveRecord">
    <vt:lpwstr>eyJoZGlkIjoiMzZmM2VmZGY1NWQ1ZDkxNGUwNGZmNzA4Njg1N2VhZjciLCJ1c2VySWQiOiI5MTYyMjk1ODAifQ==</vt:lpwstr>
  </property>
</Properties>
</file>